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1291"/>
        <w:tblW w:w="288" w:type="dxa"/>
        <w:tblLook w:val="04A0" w:firstRow="1" w:lastRow="0" w:firstColumn="1" w:lastColumn="0" w:noHBand="0" w:noVBand="1"/>
      </w:tblPr>
      <w:tblGrid>
        <w:gridCol w:w="288"/>
      </w:tblGrid>
      <w:tr w:rsidR="007A782A" w:rsidRPr="00D54E9F" w14:paraId="13A2F987" w14:textId="77777777" w:rsidTr="007A782A">
        <w:tc>
          <w:tcPr>
            <w:tcW w:w="288" w:type="dxa"/>
            <w:shd w:val="clear" w:color="auto" w:fill="auto"/>
          </w:tcPr>
          <w:p w14:paraId="695C43D4" w14:textId="77777777" w:rsidR="007A782A" w:rsidRPr="00D54E9F" w:rsidRDefault="007A782A" w:rsidP="007A782A">
            <w:pPr>
              <w:rPr>
                <w:noProof/>
                <w:sz w:val="16"/>
                <w:szCs w:val="16"/>
              </w:rPr>
            </w:pPr>
          </w:p>
        </w:tc>
      </w:tr>
    </w:tbl>
    <w:p w14:paraId="525FDE10" w14:textId="77777777" w:rsidR="006035E2" w:rsidRDefault="006035E2" w:rsidP="00F42D6F">
      <w:pPr>
        <w:spacing w:after="0" w:line="240" w:lineRule="auto"/>
        <w:rPr>
          <w:rFonts w:ascii="Merriweather" w:eastAsia="Times New Roman" w:hAnsi="Merriweather" w:cs="Open Sans"/>
          <w:b/>
          <w:color w:val="005595"/>
          <w:sz w:val="26"/>
          <w:szCs w:val="26"/>
        </w:rPr>
      </w:pPr>
    </w:p>
    <w:p w14:paraId="49184AA2" w14:textId="77777777" w:rsidR="006035E2" w:rsidRDefault="006035E2" w:rsidP="00F42D6F">
      <w:pPr>
        <w:spacing w:after="0" w:line="240" w:lineRule="auto"/>
        <w:rPr>
          <w:rFonts w:ascii="Merriweather" w:eastAsia="Times New Roman" w:hAnsi="Merriweather" w:cs="Open Sans"/>
          <w:b/>
          <w:color w:val="005595"/>
          <w:sz w:val="26"/>
          <w:szCs w:val="26"/>
        </w:rPr>
      </w:pPr>
    </w:p>
    <w:p w14:paraId="6E4B7DE4" w14:textId="42D6E4E7" w:rsidR="00C30410" w:rsidRPr="00C30410" w:rsidRDefault="00C30410" w:rsidP="00F42D6F">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Job Title</w:t>
      </w:r>
      <w:r w:rsidRPr="00C30410">
        <w:rPr>
          <w:rFonts w:ascii="Merriweather" w:eastAsia="Times New Roman" w:hAnsi="Merriweather" w:cs="Open Sans"/>
          <w:color w:val="005595"/>
          <w:sz w:val="26"/>
          <w:szCs w:val="26"/>
        </w:rPr>
        <w:t>:</w:t>
      </w:r>
      <w:r w:rsidRPr="00C30410">
        <w:rPr>
          <w:rFonts w:ascii="Merriweather" w:eastAsia="Times New Roman" w:hAnsi="Merriweather" w:cs="Open Sans"/>
          <w:color w:val="005595"/>
          <w:szCs w:val="22"/>
        </w:rPr>
        <w:tab/>
      </w:r>
      <w:r w:rsidRPr="00C30410">
        <w:rPr>
          <w:rFonts w:ascii="Merriweather" w:eastAsia="Times New Roman" w:hAnsi="Merriweather" w:cs="Open Sans"/>
          <w:color w:val="auto"/>
          <w:szCs w:val="22"/>
        </w:rPr>
        <w:tab/>
        <w:t xml:space="preserve">     </w:t>
      </w:r>
      <w:r w:rsidR="00AC3FEE">
        <w:rPr>
          <w:rFonts w:ascii="Merriweather" w:eastAsia="Times New Roman" w:hAnsi="Merriweather" w:cs="Open Sans"/>
          <w:color w:val="auto"/>
          <w:szCs w:val="22"/>
        </w:rPr>
        <w:tab/>
        <w:t>Senior</w:t>
      </w:r>
      <w:r w:rsidR="006F2841">
        <w:rPr>
          <w:rFonts w:ascii="Merriweather" w:eastAsia="Times New Roman" w:hAnsi="Merriweather" w:cs="Open Sans"/>
          <w:color w:val="auto"/>
          <w:szCs w:val="22"/>
        </w:rPr>
        <w:t xml:space="preserve"> </w:t>
      </w:r>
      <w:r w:rsidR="00F42D6F">
        <w:rPr>
          <w:rFonts w:ascii="Merriweather" w:eastAsia="Times New Roman" w:hAnsi="Merriweather" w:cs="Open Sans"/>
          <w:color w:val="auto"/>
          <w:szCs w:val="22"/>
        </w:rPr>
        <w:t>Execut</w:t>
      </w:r>
      <w:r w:rsidR="000301DC">
        <w:rPr>
          <w:rFonts w:ascii="Merriweather" w:eastAsia="Times New Roman" w:hAnsi="Merriweather" w:cs="Open Sans"/>
          <w:color w:val="auto"/>
          <w:szCs w:val="22"/>
        </w:rPr>
        <w:t>i</w:t>
      </w:r>
      <w:r w:rsidR="00F42D6F">
        <w:rPr>
          <w:rFonts w:ascii="Merriweather" w:eastAsia="Times New Roman" w:hAnsi="Merriweather" w:cs="Open Sans"/>
          <w:color w:val="auto"/>
          <w:szCs w:val="22"/>
        </w:rPr>
        <w:t>ve</w:t>
      </w:r>
      <w:r w:rsidRPr="00C30410">
        <w:rPr>
          <w:rFonts w:eastAsia="Times New Roman" w:cs="Open Sans"/>
          <w:color w:val="auto"/>
          <w:szCs w:val="22"/>
        </w:rPr>
        <w:t xml:space="preserve"> </w:t>
      </w:r>
      <w:r w:rsidR="00F42D6F">
        <w:rPr>
          <w:rFonts w:ascii="Merriweather" w:hAnsi="Merriweather" w:cs="Open Sans"/>
          <w:szCs w:val="22"/>
        </w:rPr>
        <w:t>Assistant</w:t>
      </w:r>
      <w:r w:rsidR="00F42D6F" w:rsidRPr="001967C5">
        <w:rPr>
          <w:rFonts w:ascii="Merriweather" w:hAnsi="Merriweather" w:cs="Open Sans"/>
          <w:color w:val="005595"/>
          <w:szCs w:val="22"/>
        </w:rPr>
        <w:t xml:space="preserve">        </w:t>
      </w:r>
    </w:p>
    <w:p w14:paraId="61298977" w14:textId="326AA932" w:rsidR="00C30410" w:rsidRPr="00C30410" w:rsidRDefault="00C30410" w:rsidP="00F42D6F">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Department:</w:t>
      </w:r>
      <w:r w:rsidRPr="00C30410">
        <w:rPr>
          <w:rFonts w:ascii="Merriweather" w:eastAsia="Times New Roman" w:hAnsi="Merriweather" w:cs="Open Sans"/>
          <w:color w:val="00B0F0"/>
          <w:sz w:val="26"/>
          <w:szCs w:val="26"/>
        </w:rPr>
        <w:tab/>
        <w:t xml:space="preserve">   </w:t>
      </w:r>
      <w:r w:rsidR="00AC3FEE">
        <w:rPr>
          <w:rFonts w:ascii="Merriweather" w:eastAsia="Times New Roman" w:hAnsi="Merriweather" w:cs="Open Sans"/>
          <w:color w:val="00B0F0"/>
          <w:sz w:val="26"/>
          <w:szCs w:val="26"/>
        </w:rPr>
        <w:tab/>
      </w:r>
      <w:r w:rsidR="00F42D6F" w:rsidRPr="00112470">
        <w:rPr>
          <w:rFonts w:ascii="Merriweather" w:hAnsi="Merriweather" w:cs="Open Sans"/>
          <w:szCs w:val="26"/>
        </w:rPr>
        <w:t>Executive Leadership Team (ELT)</w:t>
      </w:r>
    </w:p>
    <w:p w14:paraId="118B7AF7" w14:textId="77777777" w:rsidR="00C30410" w:rsidRPr="00C30410" w:rsidRDefault="00C30410" w:rsidP="00F42D6F">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 xml:space="preserve">Reports to:             </w:t>
      </w:r>
      <w:r w:rsidR="00F42D6F">
        <w:rPr>
          <w:rFonts w:ascii="Merriweather" w:eastAsia="Times New Roman" w:hAnsi="Merriweather" w:cs="Open Sans"/>
          <w:b/>
          <w:color w:val="005595"/>
          <w:sz w:val="26"/>
          <w:szCs w:val="26"/>
        </w:rPr>
        <w:t xml:space="preserve"> </w:t>
      </w:r>
      <w:r w:rsidR="00AC3FEE">
        <w:rPr>
          <w:rFonts w:ascii="Merriweather" w:eastAsia="Times New Roman" w:hAnsi="Merriweather" w:cs="Open Sans"/>
          <w:b/>
          <w:color w:val="005595"/>
          <w:sz w:val="26"/>
          <w:szCs w:val="26"/>
        </w:rPr>
        <w:tab/>
      </w:r>
      <w:r w:rsidR="00F42D6F">
        <w:rPr>
          <w:rFonts w:ascii="Merriweather" w:hAnsi="Merriweather" w:cs="Open Sans"/>
          <w:szCs w:val="22"/>
        </w:rPr>
        <w:t>CEO</w:t>
      </w:r>
      <w:r w:rsidR="009826AA">
        <w:rPr>
          <w:rFonts w:ascii="Merriweather" w:hAnsi="Merriweather" w:cs="Open Sans"/>
          <w:szCs w:val="22"/>
        </w:rPr>
        <w:t xml:space="preserve"> Adviser</w:t>
      </w:r>
    </w:p>
    <w:p w14:paraId="2EF91C50" w14:textId="77777777" w:rsidR="00C30410" w:rsidRPr="00C30410" w:rsidRDefault="00C30410" w:rsidP="00F42D6F">
      <w:pPr>
        <w:spacing w:after="0" w:line="240" w:lineRule="auto"/>
        <w:ind w:left="2160" w:hanging="2160"/>
        <w:rPr>
          <w:rFonts w:ascii="Merriweather" w:eastAsia="Times New Roman" w:hAnsi="Merriweather" w:cs="Open Sans"/>
          <w:color w:val="auto"/>
          <w:szCs w:val="26"/>
        </w:rPr>
      </w:pPr>
      <w:r w:rsidRPr="00C30410">
        <w:rPr>
          <w:rFonts w:ascii="Merriweather" w:eastAsia="Times New Roman" w:hAnsi="Merriweather" w:cs="Open Sans"/>
          <w:b/>
          <w:color w:val="005595"/>
          <w:sz w:val="26"/>
          <w:szCs w:val="26"/>
        </w:rPr>
        <w:t xml:space="preserve">Direct Reports:      </w:t>
      </w:r>
      <w:r w:rsidR="00AC3FEE">
        <w:rPr>
          <w:rFonts w:ascii="Merriweather" w:eastAsia="Times New Roman" w:hAnsi="Merriweather" w:cs="Open Sans"/>
          <w:b/>
          <w:color w:val="005595"/>
          <w:sz w:val="26"/>
          <w:szCs w:val="26"/>
        </w:rPr>
        <w:tab/>
      </w:r>
      <w:r w:rsidR="00F42D6F" w:rsidRPr="00112470">
        <w:rPr>
          <w:rFonts w:ascii="Merriweather" w:hAnsi="Merriweather" w:cs="Open Sans"/>
          <w:szCs w:val="22"/>
        </w:rPr>
        <w:t>None</w:t>
      </w:r>
    </w:p>
    <w:p w14:paraId="25C006F3" w14:textId="77777777" w:rsidR="00C30410" w:rsidRPr="00C30410" w:rsidRDefault="00C30410" w:rsidP="00F42D6F">
      <w:pPr>
        <w:spacing w:after="0" w:line="240" w:lineRule="auto"/>
        <w:ind w:left="2160" w:hanging="2160"/>
        <w:rPr>
          <w:rFonts w:eastAsia="Times New Roman" w:cs="Open Sans"/>
          <w:color w:val="FF0000"/>
          <w:sz w:val="20"/>
        </w:rPr>
      </w:pPr>
      <w:r w:rsidRPr="00C30410">
        <w:rPr>
          <w:rFonts w:ascii="Merriweather" w:eastAsia="Times New Roman" w:hAnsi="Merriweather" w:cs="Open Sans"/>
          <w:b/>
          <w:color w:val="005595"/>
          <w:sz w:val="26"/>
          <w:szCs w:val="26"/>
        </w:rPr>
        <w:t>Location:</w:t>
      </w:r>
      <w:r w:rsidRPr="00C30410">
        <w:rPr>
          <w:rFonts w:ascii="Merriweather" w:eastAsia="Times New Roman" w:hAnsi="Merriweather" w:cs="Open Sans"/>
          <w:b/>
          <w:color w:val="auto"/>
          <w:szCs w:val="22"/>
        </w:rPr>
        <w:t xml:space="preserve">                 </w:t>
      </w:r>
      <w:r w:rsidR="00AC3FEE">
        <w:rPr>
          <w:rFonts w:ascii="Merriweather" w:eastAsia="Times New Roman" w:hAnsi="Merriweather" w:cs="Open Sans"/>
          <w:b/>
          <w:color w:val="auto"/>
          <w:szCs w:val="22"/>
        </w:rPr>
        <w:tab/>
      </w:r>
      <w:r w:rsidR="00BC6100" w:rsidRPr="00396E49">
        <w:rPr>
          <w:rFonts w:ascii="Merriweather" w:eastAsia="Times New Roman" w:hAnsi="Merriweather" w:cs="Open Sans"/>
          <w:color w:val="auto"/>
          <w:szCs w:val="22"/>
        </w:rPr>
        <w:t>Hybrid</w:t>
      </w:r>
      <w:r w:rsidR="00BC6100">
        <w:rPr>
          <w:rFonts w:ascii="Merriweather" w:eastAsia="Times New Roman" w:hAnsi="Merriweather" w:cs="Open Sans"/>
          <w:b/>
          <w:color w:val="auto"/>
          <w:szCs w:val="22"/>
        </w:rPr>
        <w:t>/</w:t>
      </w:r>
      <w:r w:rsidR="00AC3FEE" w:rsidRPr="00AC3FEE">
        <w:rPr>
          <w:rFonts w:ascii="Merriweather" w:hAnsi="Merriweather" w:cs="Open Sans"/>
          <w:szCs w:val="22"/>
        </w:rPr>
        <w:t>Mansfield</w:t>
      </w:r>
    </w:p>
    <w:p w14:paraId="52D7629B" w14:textId="77777777" w:rsidR="00C30410" w:rsidRPr="00C30410" w:rsidRDefault="00C30410" w:rsidP="00C30410">
      <w:pPr>
        <w:spacing w:after="0" w:line="240" w:lineRule="auto"/>
        <w:ind w:left="2160" w:hanging="2160"/>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Contract Type:</w:t>
      </w:r>
      <w:r w:rsidRPr="00C30410">
        <w:rPr>
          <w:rFonts w:ascii="Merriweather" w:eastAsia="Times New Roman" w:hAnsi="Merriweather" w:cs="Open Sans"/>
          <w:b/>
          <w:color w:val="auto"/>
          <w:szCs w:val="22"/>
        </w:rPr>
        <w:t xml:space="preserve">        </w:t>
      </w:r>
      <w:r w:rsidR="00AC3FEE">
        <w:rPr>
          <w:rFonts w:ascii="Merriweather" w:eastAsia="Times New Roman" w:hAnsi="Merriweather" w:cs="Open Sans"/>
          <w:b/>
          <w:color w:val="auto"/>
          <w:szCs w:val="22"/>
        </w:rPr>
        <w:tab/>
      </w:r>
      <w:r w:rsidR="008F5C81" w:rsidRPr="008F5C81">
        <w:rPr>
          <w:rFonts w:ascii="Merriweather" w:hAnsi="Merriweather" w:cs="Open Sans"/>
          <w:szCs w:val="22"/>
        </w:rPr>
        <w:t>Permanent</w:t>
      </w:r>
    </w:p>
    <w:p w14:paraId="7FAFAD0F" w14:textId="77777777" w:rsidR="00C30410" w:rsidRPr="00C30410" w:rsidRDefault="00C30410" w:rsidP="00C30410">
      <w:pPr>
        <w:spacing w:after="0" w:line="240" w:lineRule="auto"/>
        <w:ind w:left="2160" w:hanging="2160"/>
        <w:rPr>
          <w:rFonts w:ascii="Merriweather" w:eastAsia="Times New Roman" w:hAnsi="Merriweather" w:cs="Open Sans"/>
          <w:color w:val="auto"/>
          <w:szCs w:val="22"/>
        </w:rPr>
      </w:pPr>
    </w:p>
    <w:p w14:paraId="118F0C37" w14:textId="77777777" w:rsidR="00C30410" w:rsidRPr="00C30410" w:rsidRDefault="00C30410" w:rsidP="00C30410">
      <w:pPr>
        <w:spacing w:after="0" w:line="240" w:lineRule="auto"/>
        <w:rPr>
          <w:rFonts w:ascii="Merriweather" w:eastAsia="Times New Roman" w:hAnsi="Merriweather" w:cs="Open Sans"/>
          <w:b/>
          <w:color w:val="auto"/>
          <w:szCs w:val="22"/>
        </w:rPr>
      </w:pPr>
    </w:p>
    <w:p w14:paraId="37D465E2" w14:textId="77777777" w:rsidR="00C30410" w:rsidRDefault="00C30410" w:rsidP="00C30410">
      <w:pPr>
        <w:spacing w:after="0" w:line="240" w:lineRule="auto"/>
        <w:rPr>
          <w:rFonts w:eastAsia="Times New Roman" w:cs="Open Sans"/>
          <w:b/>
          <w:color w:val="595959"/>
          <w:sz w:val="32"/>
          <w:szCs w:val="32"/>
        </w:rPr>
      </w:pPr>
      <w:r w:rsidRPr="00C30410">
        <w:rPr>
          <w:rFonts w:eastAsia="Times New Roman" w:cs="Open Sans"/>
          <w:b/>
          <w:color w:val="595959"/>
          <w:sz w:val="32"/>
          <w:szCs w:val="32"/>
        </w:rPr>
        <w:t>Main purpose of the job</w:t>
      </w:r>
    </w:p>
    <w:p w14:paraId="6A556903" w14:textId="77777777" w:rsidR="00F42D6F" w:rsidRDefault="00F42D6F" w:rsidP="00C30410">
      <w:pPr>
        <w:spacing w:after="0" w:line="240" w:lineRule="auto"/>
        <w:rPr>
          <w:rFonts w:eastAsia="Times New Roman" w:cs="Open Sans"/>
          <w:b/>
          <w:color w:val="595959"/>
          <w:sz w:val="32"/>
          <w:szCs w:val="32"/>
        </w:rPr>
      </w:pPr>
    </w:p>
    <w:p w14:paraId="4AE3EC1A" w14:textId="79A8C95F" w:rsidR="000D7EDB" w:rsidRPr="00BC6100" w:rsidRDefault="006F2841" w:rsidP="00BC6100">
      <w:pPr>
        <w:jc w:val="both"/>
        <w:rPr>
          <w:rFonts w:ascii="Merriweather" w:hAnsi="Merriweather"/>
        </w:rPr>
      </w:pPr>
      <w:r w:rsidRPr="006F2841">
        <w:rPr>
          <w:rFonts w:ascii="Merriweather" w:hAnsi="Merriweather"/>
        </w:rPr>
        <w:t>This role is central to the effective operation of the Chief Executive’s office, providing high-level executive support to the CEO and Executive Leadership Team (ELT). Working closely with the CEO Adviser and Research &amp; Insights Manager, you’ll form part of a close-knit team that drives strategic priorities, high-level communications, and executive coordination. You’ll also collaborate regularly with the wider executive support team, directors, and Non-Executive Directors (NEDs), acting as a key point of contact to ensure alignment across the organisation’s leadership. With a focus on leadership, stakeholder engagement, and operational excellence, your ability to build strong professional relationships and maintain discretion will be essential to your success in this high-profile, fast-paced environment.</w:t>
      </w:r>
    </w:p>
    <w:p w14:paraId="24E57A16" w14:textId="77777777" w:rsidR="00C30410" w:rsidRPr="00C30410" w:rsidRDefault="00C30410" w:rsidP="00C30410">
      <w:pPr>
        <w:spacing w:after="0" w:line="240" w:lineRule="auto"/>
        <w:jc w:val="both"/>
        <w:rPr>
          <w:rFonts w:eastAsia="Times New Roman" w:cs="Open Sans"/>
          <w:b/>
          <w:color w:val="595959"/>
          <w:sz w:val="32"/>
          <w:szCs w:val="32"/>
        </w:rPr>
      </w:pPr>
      <w:r w:rsidRPr="00C30410">
        <w:rPr>
          <w:rFonts w:eastAsia="Times New Roman" w:cs="Open Sans"/>
          <w:b/>
          <w:color w:val="595959"/>
          <w:sz w:val="32"/>
          <w:szCs w:val="32"/>
        </w:rPr>
        <w:t>Responsibilities</w:t>
      </w:r>
    </w:p>
    <w:p w14:paraId="12897344" w14:textId="77777777" w:rsidR="00C30410" w:rsidRPr="00C30410" w:rsidRDefault="00C30410" w:rsidP="00C30410">
      <w:pPr>
        <w:spacing w:after="0" w:line="240" w:lineRule="auto"/>
        <w:rPr>
          <w:rFonts w:ascii="Merriweather" w:eastAsia="Times New Roman" w:hAnsi="Merriweather" w:cs="Open Sans"/>
          <w:b/>
          <w:color w:val="005595"/>
          <w:sz w:val="26"/>
          <w:szCs w:val="26"/>
        </w:rPr>
      </w:pPr>
    </w:p>
    <w:p w14:paraId="3E179FF1" w14:textId="77777777" w:rsidR="00F42D6F" w:rsidRDefault="00C30410" w:rsidP="00F42D6F">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 xml:space="preserve">Specific </w:t>
      </w:r>
    </w:p>
    <w:p w14:paraId="2B5FA8C9" w14:textId="77777777" w:rsidR="00D47025" w:rsidRPr="00F42D6F" w:rsidRDefault="00D47025" w:rsidP="00F42D6F">
      <w:pPr>
        <w:spacing w:after="0" w:line="240" w:lineRule="auto"/>
        <w:rPr>
          <w:rFonts w:ascii="Merriweather" w:eastAsia="Times New Roman" w:hAnsi="Merriweather" w:cs="Open Sans"/>
          <w:b/>
          <w:color w:val="005595"/>
          <w:sz w:val="26"/>
          <w:szCs w:val="26"/>
        </w:rPr>
      </w:pPr>
    </w:p>
    <w:p w14:paraId="359BD791" w14:textId="323D3296" w:rsidR="00926F6F" w:rsidRPr="00396E49" w:rsidRDefault="006F2841" w:rsidP="00396E49">
      <w:pPr>
        <w:pStyle w:val="ListBullet"/>
        <w:numPr>
          <w:ilvl w:val="0"/>
          <w:numId w:val="0"/>
        </w:numPr>
        <w:ind w:left="360" w:hanging="360"/>
        <w:rPr>
          <w:rFonts w:ascii="Merriweather" w:hAnsi="Merriweather"/>
        </w:rPr>
      </w:pPr>
      <w:r>
        <w:rPr>
          <w:rFonts w:ascii="Merriweather" w:hAnsi="Merriweather"/>
          <w:b/>
          <w:bCs/>
        </w:rPr>
        <w:t>E</w:t>
      </w:r>
      <w:r w:rsidR="00926F6F" w:rsidRPr="00396E49">
        <w:rPr>
          <w:rFonts w:ascii="Merriweather" w:hAnsi="Merriweather"/>
          <w:b/>
          <w:bCs/>
        </w:rPr>
        <w:t>xecutive Support to the CEO</w:t>
      </w:r>
    </w:p>
    <w:p w14:paraId="36A995D1" w14:textId="77777777" w:rsidR="00926F6F" w:rsidRPr="00396E49" w:rsidRDefault="00926F6F" w:rsidP="00926F6F">
      <w:pPr>
        <w:pStyle w:val="ListParagraph"/>
        <w:numPr>
          <w:ilvl w:val="0"/>
          <w:numId w:val="28"/>
        </w:numPr>
        <w:spacing w:after="160" w:line="259" w:lineRule="auto"/>
        <w:contextualSpacing/>
        <w:rPr>
          <w:rFonts w:ascii="Merriweather" w:hAnsi="Merriweather"/>
          <w:szCs w:val="22"/>
        </w:rPr>
      </w:pPr>
      <w:r w:rsidRPr="00396E49">
        <w:rPr>
          <w:rFonts w:ascii="Merriweather" w:hAnsi="Merriweather"/>
          <w:szCs w:val="22"/>
        </w:rPr>
        <w:t>Provide high-level executive support to the CEO, including proactive diary and inbox management (covering wider commitments and NED roles), action tracking, travel and accommodation arrangements, and oversight of expenses and the Government Procurement Card (GPC). Ensure appropriate delegation cover is arranged through statutory directors and action wider systems as approved by the CEO to support seamless operations.</w:t>
      </w:r>
    </w:p>
    <w:p w14:paraId="22E538FC" w14:textId="77777777" w:rsidR="00926F6F" w:rsidRPr="00396E49" w:rsidRDefault="00926F6F" w:rsidP="00926F6F">
      <w:pPr>
        <w:pStyle w:val="ListParagraph"/>
        <w:numPr>
          <w:ilvl w:val="0"/>
          <w:numId w:val="28"/>
        </w:numPr>
        <w:spacing w:after="160" w:line="259" w:lineRule="auto"/>
        <w:contextualSpacing/>
        <w:rPr>
          <w:rFonts w:ascii="Merriweather" w:hAnsi="Merriweather"/>
          <w:szCs w:val="22"/>
        </w:rPr>
      </w:pPr>
      <w:r w:rsidRPr="00396E49">
        <w:rPr>
          <w:rFonts w:ascii="Merriweather" w:hAnsi="Merriweather"/>
          <w:szCs w:val="22"/>
        </w:rPr>
        <w:t>Triage and respond to correspondence and calls on behalf of the CEO, including high-profile stakeholders such as MPs and senior executives, ensuring timely and appropriate responses.</w:t>
      </w:r>
    </w:p>
    <w:p w14:paraId="4EC7EF04" w14:textId="77777777" w:rsidR="00926F6F" w:rsidRDefault="00926F6F" w:rsidP="00396E49">
      <w:pPr>
        <w:pStyle w:val="ListParagraph"/>
        <w:numPr>
          <w:ilvl w:val="0"/>
          <w:numId w:val="28"/>
        </w:numPr>
        <w:spacing w:after="160" w:line="259" w:lineRule="auto"/>
        <w:contextualSpacing/>
        <w:rPr>
          <w:rFonts w:ascii="Merriweather" w:hAnsi="Merriweather"/>
          <w:szCs w:val="22"/>
        </w:rPr>
      </w:pPr>
      <w:r w:rsidRPr="00396E49">
        <w:rPr>
          <w:rFonts w:ascii="Merriweather" w:hAnsi="Merriweather"/>
          <w:szCs w:val="22"/>
        </w:rPr>
        <w:t>Coordinate the CEO’s participation in meetings, site visits, and events by managing scheduling, briefings, travel, and follow-ups—ensuring the CEO has the right information at the right time to lead effectively.</w:t>
      </w:r>
    </w:p>
    <w:p w14:paraId="672953A1" w14:textId="77777777" w:rsidR="00326CB3" w:rsidRDefault="00326CB3" w:rsidP="00396E49">
      <w:pPr>
        <w:pStyle w:val="ListParagraph"/>
        <w:numPr>
          <w:ilvl w:val="0"/>
          <w:numId w:val="0"/>
        </w:numPr>
        <w:spacing w:after="160" w:line="259" w:lineRule="auto"/>
        <w:ind w:left="720"/>
        <w:contextualSpacing/>
        <w:rPr>
          <w:rFonts w:ascii="Merriweather" w:hAnsi="Merriweather"/>
          <w:szCs w:val="22"/>
        </w:rPr>
      </w:pPr>
    </w:p>
    <w:p w14:paraId="377A25E6" w14:textId="77777777" w:rsidR="006F2841" w:rsidRPr="00396E49" w:rsidRDefault="006F2841" w:rsidP="00396E49">
      <w:pPr>
        <w:spacing w:after="160" w:line="259" w:lineRule="auto"/>
        <w:ind w:left="720" w:hanging="360"/>
        <w:contextualSpacing/>
        <w:rPr>
          <w:rFonts w:ascii="Merriweather" w:hAnsi="Merriweather"/>
          <w:szCs w:val="22"/>
        </w:rPr>
      </w:pPr>
    </w:p>
    <w:p w14:paraId="03740DD7" w14:textId="77777777" w:rsidR="006035E2" w:rsidRDefault="006035E2" w:rsidP="00396E49">
      <w:pPr>
        <w:rPr>
          <w:rFonts w:ascii="Merriweather" w:hAnsi="Merriweather"/>
          <w:b/>
          <w:bCs/>
          <w:szCs w:val="22"/>
        </w:rPr>
      </w:pPr>
    </w:p>
    <w:p w14:paraId="57C6F728" w14:textId="43F40517" w:rsidR="00926F6F" w:rsidRPr="00396E49" w:rsidRDefault="00926F6F" w:rsidP="00396E49">
      <w:pPr>
        <w:rPr>
          <w:rFonts w:ascii="Merriweather" w:hAnsi="Merriweather"/>
          <w:b/>
          <w:bCs/>
          <w:szCs w:val="22"/>
        </w:rPr>
      </w:pPr>
      <w:r w:rsidRPr="00396E49">
        <w:rPr>
          <w:rFonts w:ascii="Merriweather" w:hAnsi="Merriweather"/>
          <w:b/>
          <w:bCs/>
          <w:szCs w:val="22"/>
        </w:rPr>
        <w:t>Stakeholder Engagement</w:t>
      </w:r>
    </w:p>
    <w:p w14:paraId="07049E9D" w14:textId="77777777" w:rsidR="00926F6F" w:rsidRPr="00396E49" w:rsidRDefault="00926F6F" w:rsidP="00396E49">
      <w:pPr>
        <w:pStyle w:val="ListParagraph"/>
        <w:numPr>
          <w:ilvl w:val="0"/>
          <w:numId w:val="0"/>
        </w:numPr>
        <w:spacing w:after="160" w:line="259" w:lineRule="auto"/>
        <w:ind w:left="720"/>
        <w:contextualSpacing/>
        <w:rPr>
          <w:rFonts w:ascii="Merriweather" w:hAnsi="Merriweather"/>
          <w:b/>
          <w:bCs/>
          <w:szCs w:val="22"/>
        </w:rPr>
      </w:pPr>
    </w:p>
    <w:p w14:paraId="5745A1C9" w14:textId="77777777" w:rsidR="00926F6F" w:rsidRPr="00396E49" w:rsidRDefault="00926F6F" w:rsidP="00926F6F">
      <w:pPr>
        <w:pStyle w:val="ListParagraph"/>
        <w:numPr>
          <w:ilvl w:val="0"/>
          <w:numId w:val="29"/>
        </w:numPr>
        <w:spacing w:after="160" w:line="259" w:lineRule="auto"/>
        <w:contextualSpacing/>
        <w:rPr>
          <w:rFonts w:ascii="Merriweather" w:hAnsi="Merriweather"/>
          <w:szCs w:val="22"/>
        </w:rPr>
      </w:pPr>
      <w:r w:rsidRPr="00396E49">
        <w:rPr>
          <w:rFonts w:ascii="Merriweather" w:hAnsi="Merriweather"/>
          <w:szCs w:val="22"/>
        </w:rPr>
        <w:t>Support the CEO’s engagement with ministers, elected officials, chief executives, and other strategic stakeholders by working closely with the CEO Office, Customer Team, and colleagues across the organisation. This includes arranging meetings, liaising with stakeholder offices, and managing timely, accurate briefings and correspondence.</w:t>
      </w:r>
    </w:p>
    <w:p w14:paraId="255C7111" w14:textId="77777777" w:rsidR="00926F6F" w:rsidRPr="00396E49" w:rsidRDefault="00926F6F" w:rsidP="00396E49">
      <w:pPr>
        <w:pStyle w:val="ListParagraph"/>
        <w:numPr>
          <w:ilvl w:val="0"/>
          <w:numId w:val="29"/>
        </w:numPr>
        <w:spacing w:after="160" w:line="259" w:lineRule="auto"/>
        <w:contextualSpacing/>
        <w:rPr>
          <w:rFonts w:ascii="Merriweather" w:hAnsi="Merriweather"/>
          <w:szCs w:val="22"/>
        </w:rPr>
      </w:pPr>
      <w:r w:rsidRPr="00396E49">
        <w:rPr>
          <w:rFonts w:ascii="Merriweather" w:hAnsi="Merriweather"/>
          <w:szCs w:val="22"/>
        </w:rPr>
        <w:t>Work with the Procurement team and wider organisation to ensure tenders and contracts requiring CEO approval are reviewed and progressed efficiently, supporting effective governance.</w:t>
      </w:r>
    </w:p>
    <w:p w14:paraId="666A52DE" w14:textId="77777777" w:rsidR="00326CB3" w:rsidRPr="00396E49" w:rsidRDefault="00926F6F" w:rsidP="00396E49">
      <w:pPr>
        <w:rPr>
          <w:rFonts w:ascii="Merriweather" w:hAnsi="Merriweather"/>
          <w:b/>
          <w:bCs/>
          <w:szCs w:val="22"/>
        </w:rPr>
      </w:pPr>
      <w:r w:rsidRPr="00396E49">
        <w:rPr>
          <w:rFonts w:ascii="Merriweather" w:hAnsi="Merriweather"/>
          <w:b/>
          <w:bCs/>
          <w:szCs w:val="22"/>
        </w:rPr>
        <w:t>Internal Coordination and Communications</w:t>
      </w:r>
    </w:p>
    <w:p w14:paraId="17FA099C" w14:textId="77777777" w:rsidR="00926F6F" w:rsidRPr="00396E49" w:rsidRDefault="00926F6F" w:rsidP="00926F6F">
      <w:pPr>
        <w:pStyle w:val="ListParagraph"/>
        <w:numPr>
          <w:ilvl w:val="0"/>
          <w:numId w:val="30"/>
        </w:numPr>
        <w:spacing w:after="160" w:line="259" w:lineRule="auto"/>
        <w:contextualSpacing/>
        <w:rPr>
          <w:rFonts w:ascii="Merriweather" w:hAnsi="Merriweather"/>
          <w:szCs w:val="22"/>
        </w:rPr>
      </w:pPr>
      <w:r w:rsidRPr="00396E49">
        <w:rPr>
          <w:rFonts w:ascii="Merriweather" w:hAnsi="Merriweather"/>
          <w:szCs w:val="22"/>
        </w:rPr>
        <w:t>Plan and manage logistics and content for key internal engagement activities, including ELT Strategy Days, All Colleague Calls, and CEO Coffee Chats—ensuring smooth delivery and strong internal communication.</w:t>
      </w:r>
    </w:p>
    <w:p w14:paraId="6E4F5BEB" w14:textId="77777777" w:rsidR="00326CB3" w:rsidRPr="00396E49" w:rsidRDefault="00926F6F" w:rsidP="00396E49">
      <w:pPr>
        <w:pStyle w:val="ListParagraph"/>
        <w:numPr>
          <w:ilvl w:val="0"/>
          <w:numId w:val="30"/>
        </w:numPr>
        <w:spacing w:after="160" w:line="259" w:lineRule="auto"/>
        <w:contextualSpacing/>
        <w:rPr>
          <w:rFonts w:ascii="Merriweather" w:hAnsi="Merriweather"/>
          <w:szCs w:val="22"/>
        </w:rPr>
      </w:pPr>
      <w:r w:rsidRPr="00396E49">
        <w:rPr>
          <w:rFonts w:ascii="Merriweather" w:hAnsi="Merriweather"/>
          <w:szCs w:val="22"/>
        </w:rPr>
        <w:t>Coordinate CEO comments and ensure timely dissemination of information to Directors’ Executive Assistants to support alignment and follow-through.</w:t>
      </w:r>
    </w:p>
    <w:p w14:paraId="758633B0" w14:textId="77777777" w:rsidR="00926F6F" w:rsidRPr="00396E49" w:rsidRDefault="00926F6F" w:rsidP="00396E49">
      <w:pPr>
        <w:rPr>
          <w:rFonts w:ascii="Merriweather" w:hAnsi="Merriweather"/>
          <w:b/>
          <w:bCs/>
          <w:szCs w:val="22"/>
        </w:rPr>
      </w:pPr>
      <w:r w:rsidRPr="00396E49">
        <w:rPr>
          <w:rFonts w:ascii="Merriweather" w:hAnsi="Merriweather"/>
          <w:b/>
          <w:bCs/>
          <w:szCs w:val="22"/>
        </w:rPr>
        <w:t>Team Leadership and Collaboration</w:t>
      </w:r>
    </w:p>
    <w:p w14:paraId="3879E7BD" w14:textId="77777777" w:rsidR="00926F6F" w:rsidRPr="00396E49" w:rsidRDefault="00926F6F" w:rsidP="00926F6F">
      <w:pPr>
        <w:pStyle w:val="ListParagraph"/>
        <w:numPr>
          <w:ilvl w:val="0"/>
          <w:numId w:val="31"/>
        </w:numPr>
        <w:spacing w:after="160" w:line="259" w:lineRule="auto"/>
        <w:contextualSpacing/>
        <w:rPr>
          <w:rFonts w:ascii="Merriweather" w:hAnsi="Merriweather"/>
          <w:szCs w:val="22"/>
        </w:rPr>
      </w:pPr>
      <w:r w:rsidRPr="00396E49">
        <w:rPr>
          <w:rFonts w:ascii="Merriweather" w:hAnsi="Merriweather"/>
          <w:szCs w:val="22"/>
        </w:rPr>
        <w:t xml:space="preserve">Take a senior role within </w:t>
      </w:r>
      <w:r w:rsidR="00326CB3">
        <w:rPr>
          <w:rFonts w:ascii="Merriweather" w:hAnsi="Merriweather"/>
          <w:szCs w:val="22"/>
        </w:rPr>
        <w:t xml:space="preserve">the </w:t>
      </w:r>
      <w:r w:rsidRPr="00396E49">
        <w:rPr>
          <w:rFonts w:ascii="Merriweather" w:hAnsi="Merriweather"/>
          <w:szCs w:val="22"/>
        </w:rPr>
        <w:t>Executive Assistants’ team, leading on forward planning, process improvement, and operational efficiency. Chair weekly EA meetings, manage shared action trackers, and ensure consistent messaging from the CEO’s Office.</w:t>
      </w:r>
    </w:p>
    <w:p w14:paraId="37BC20CB" w14:textId="77777777" w:rsidR="00926F6F" w:rsidRPr="00396E49" w:rsidRDefault="00326CB3" w:rsidP="00926F6F">
      <w:pPr>
        <w:pStyle w:val="ListParagraph"/>
        <w:numPr>
          <w:ilvl w:val="0"/>
          <w:numId w:val="31"/>
        </w:numPr>
        <w:spacing w:after="160" w:line="259" w:lineRule="auto"/>
        <w:contextualSpacing/>
        <w:rPr>
          <w:rFonts w:ascii="Merriweather" w:hAnsi="Merriweather"/>
          <w:szCs w:val="22"/>
        </w:rPr>
      </w:pPr>
      <w:r>
        <w:rPr>
          <w:rFonts w:ascii="Merriweather" w:hAnsi="Merriweather"/>
          <w:szCs w:val="22"/>
        </w:rPr>
        <w:t>Collaborate across the</w:t>
      </w:r>
      <w:r w:rsidR="00926F6F" w:rsidRPr="00396E49">
        <w:rPr>
          <w:rFonts w:ascii="Merriweather" w:hAnsi="Merriweather"/>
          <w:szCs w:val="22"/>
        </w:rPr>
        <w:t xml:space="preserve"> Executive Assistants, and Secretariat</w:t>
      </w:r>
      <w:r>
        <w:rPr>
          <w:rFonts w:ascii="Merriweather" w:hAnsi="Merriweather"/>
          <w:szCs w:val="22"/>
        </w:rPr>
        <w:t xml:space="preserve"> teams</w:t>
      </w:r>
      <w:r w:rsidR="00926F6F" w:rsidRPr="00396E49">
        <w:rPr>
          <w:rFonts w:ascii="Merriweather" w:hAnsi="Merriweather"/>
          <w:szCs w:val="22"/>
        </w:rPr>
        <w:t xml:space="preserve"> to build a resilient, high-performing support function—sharing knowledge, enabling cross-cover, and ensuring consistent delivery of executive support.</w:t>
      </w:r>
    </w:p>
    <w:p w14:paraId="14431C32" w14:textId="56672C31" w:rsidR="00C55D81" w:rsidRDefault="00C55D81">
      <w:pPr>
        <w:spacing w:after="0" w:line="240" w:lineRule="auto"/>
        <w:rPr>
          <w:rFonts w:ascii="Merriweather" w:eastAsia="Times New Roman" w:hAnsi="Merriweather" w:cs="Open Sans"/>
          <w:color w:val="auto"/>
          <w:szCs w:val="22"/>
        </w:rPr>
      </w:pPr>
    </w:p>
    <w:p w14:paraId="6D9D6308" w14:textId="77777777" w:rsidR="00C30410" w:rsidRDefault="00C30410" w:rsidP="00C30410">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lastRenderedPageBreak/>
        <w:t xml:space="preserve">General </w:t>
      </w:r>
    </w:p>
    <w:p w14:paraId="49ED24F0" w14:textId="77777777" w:rsidR="00C55D81" w:rsidRPr="00C30410" w:rsidRDefault="00C55D81" w:rsidP="00C30410">
      <w:pPr>
        <w:spacing w:after="0" w:line="240" w:lineRule="auto"/>
        <w:rPr>
          <w:rFonts w:ascii="Merriweather" w:eastAsia="Times New Roman" w:hAnsi="Merriweather" w:cs="Open Sans"/>
          <w:b/>
          <w:color w:val="005595"/>
          <w:sz w:val="26"/>
          <w:szCs w:val="26"/>
        </w:rPr>
      </w:pPr>
    </w:p>
    <w:p w14:paraId="29AEEEEB" w14:textId="77777777" w:rsidR="006E74A0" w:rsidRPr="00321E59" w:rsidRDefault="006E74A0" w:rsidP="006E74A0">
      <w:pPr>
        <w:numPr>
          <w:ilvl w:val="0"/>
          <w:numId w:val="7"/>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Act in line with the behaviours and values of the organisation</w:t>
      </w:r>
      <w:r w:rsidR="00C55D81">
        <w:rPr>
          <w:rFonts w:ascii="Merriweather" w:eastAsia="Times New Roman" w:hAnsi="Merriweather" w:cs="Open Sans"/>
          <w:color w:val="auto"/>
          <w:szCs w:val="22"/>
        </w:rPr>
        <w:t>.</w:t>
      </w:r>
    </w:p>
    <w:p w14:paraId="37107E25" w14:textId="77777777" w:rsidR="006E74A0" w:rsidRPr="00321E59" w:rsidRDefault="006E74A0" w:rsidP="006E74A0">
      <w:pPr>
        <w:spacing w:after="0" w:line="240" w:lineRule="auto"/>
        <w:rPr>
          <w:rFonts w:ascii="Merriweather" w:eastAsia="Times New Roman" w:hAnsi="Merriweather" w:cs="Open Sans"/>
          <w:color w:val="auto"/>
          <w:szCs w:val="22"/>
        </w:rPr>
      </w:pPr>
    </w:p>
    <w:p w14:paraId="0EC423F1" w14:textId="77777777" w:rsidR="006E74A0" w:rsidRPr="00321E59" w:rsidRDefault="006E74A0" w:rsidP="006E74A0">
      <w:pPr>
        <w:numPr>
          <w:ilvl w:val="0"/>
          <w:numId w:val="9"/>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Manage your own performance to be accountable for meeting individual</w:t>
      </w:r>
      <w:r w:rsidR="00C55D81">
        <w:rPr>
          <w:rFonts w:ascii="Merriweather" w:eastAsia="Times New Roman" w:hAnsi="Merriweather" w:cs="Open Sans"/>
          <w:color w:val="auto"/>
          <w:szCs w:val="22"/>
        </w:rPr>
        <w:t>, team and corporate objectives.</w:t>
      </w:r>
    </w:p>
    <w:p w14:paraId="15A38781" w14:textId="77777777" w:rsidR="006E74A0" w:rsidRPr="00321E59" w:rsidRDefault="006E74A0" w:rsidP="006E74A0">
      <w:pPr>
        <w:spacing w:after="0" w:line="240" w:lineRule="auto"/>
        <w:rPr>
          <w:rFonts w:ascii="Merriweather" w:eastAsia="Times New Roman" w:hAnsi="Merriweather" w:cs="Open Sans"/>
          <w:color w:val="auto"/>
          <w:szCs w:val="22"/>
        </w:rPr>
      </w:pPr>
    </w:p>
    <w:p w14:paraId="3D92271F" w14:textId="77777777" w:rsidR="006E74A0" w:rsidRPr="00321E59"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Act in accordance with the Scheme of Delegation and ensure propriety and regularity in the handling of public funds</w:t>
      </w:r>
      <w:r w:rsidR="00C55D81">
        <w:rPr>
          <w:rFonts w:ascii="Merriweather" w:eastAsia="Times New Roman" w:hAnsi="Merriweather" w:cs="Open Sans"/>
          <w:color w:val="auto"/>
          <w:szCs w:val="22"/>
        </w:rPr>
        <w:t>.</w:t>
      </w:r>
    </w:p>
    <w:p w14:paraId="2AF3A023" w14:textId="77777777" w:rsidR="006E74A0" w:rsidRPr="00321E59" w:rsidRDefault="006E74A0" w:rsidP="006E74A0">
      <w:pPr>
        <w:spacing w:after="0" w:line="240" w:lineRule="auto"/>
        <w:ind w:left="426"/>
        <w:rPr>
          <w:rFonts w:ascii="Merriweather" w:eastAsia="Times New Roman" w:hAnsi="Merriweather" w:cs="Open Sans"/>
          <w:color w:val="auto"/>
          <w:szCs w:val="22"/>
        </w:rPr>
      </w:pPr>
    </w:p>
    <w:p w14:paraId="5F532A51" w14:textId="77777777" w:rsidR="006E74A0" w:rsidRPr="00321E59"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 xml:space="preserve">Actively demonstrate the </w:t>
      </w:r>
      <w:r w:rsidR="00204BFC" w:rsidRPr="00321E59">
        <w:rPr>
          <w:rFonts w:ascii="Merriweather" w:eastAsia="Times New Roman" w:hAnsi="Merriweather" w:cs="Open Sans"/>
          <w:color w:val="auto"/>
          <w:szCs w:val="22"/>
        </w:rPr>
        <w:t>Mining Remediation</w:t>
      </w:r>
      <w:r w:rsidRPr="00321E59">
        <w:rPr>
          <w:rFonts w:ascii="Merriweather" w:eastAsia="Times New Roman" w:hAnsi="Merriweather" w:cs="Open Sans"/>
          <w:color w:val="auto"/>
          <w:szCs w:val="22"/>
        </w:rPr>
        <w:t xml:space="preserve"> Authority’s customer service standards expected of your role</w:t>
      </w:r>
      <w:r w:rsidR="00C55D81">
        <w:rPr>
          <w:rFonts w:ascii="Merriweather" w:eastAsia="Times New Roman" w:hAnsi="Merriweather" w:cs="Open Sans"/>
          <w:color w:val="auto"/>
          <w:szCs w:val="22"/>
        </w:rPr>
        <w:t>.</w:t>
      </w:r>
    </w:p>
    <w:p w14:paraId="148B49D5" w14:textId="77777777" w:rsidR="006E74A0" w:rsidRPr="00321E59" w:rsidRDefault="006E74A0" w:rsidP="006E74A0">
      <w:pPr>
        <w:spacing w:after="0" w:line="240" w:lineRule="auto"/>
        <w:rPr>
          <w:rFonts w:ascii="Merriweather" w:eastAsia="Times New Roman" w:hAnsi="Merriweather" w:cs="Open Sans"/>
          <w:color w:val="auto"/>
          <w:szCs w:val="22"/>
        </w:rPr>
      </w:pPr>
    </w:p>
    <w:p w14:paraId="3E9C3324" w14:textId="77777777" w:rsidR="006E74A0"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Follow and contribute to the improvement of operational and team processes and procedures</w:t>
      </w:r>
      <w:r w:rsidR="00C55D81">
        <w:rPr>
          <w:rFonts w:ascii="Merriweather" w:eastAsia="Times New Roman" w:hAnsi="Merriweather" w:cs="Open Sans"/>
          <w:color w:val="auto"/>
          <w:szCs w:val="22"/>
        </w:rPr>
        <w:t>.</w:t>
      </w:r>
    </w:p>
    <w:p w14:paraId="3978978C" w14:textId="77777777" w:rsidR="006035E2" w:rsidRDefault="006035E2" w:rsidP="006035E2">
      <w:pPr>
        <w:pStyle w:val="ListParagraph"/>
        <w:numPr>
          <w:ilvl w:val="0"/>
          <w:numId w:val="0"/>
        </w:numPr>
        <w:ind w:left="720"/>
        <w:rPr>
          <w:rFonts w:ascii="Merriweather" w:eastAsia="Times New Roman" w:hAnsi="Merriweather" w:cs="Open Sans"/>
          <w:color w:val="auto"/>
          <w:szCs w:val="22"/>
        </w:rPr>
      </w:pPr>
    </w:p>
    <w:p w14:paraId="7EB78B40" w14:textId="77777777" w:rsidR="006035E2" w:rsidRPr="006035E2" w:rsidRDefault="006035E2" w:rsidP="006035E2">
      <w:pPr>
        <w:pStyle w:val="ListParagraph"/>
        <w:numPr>
          <w:ilvl w:val="0"/>
          <w:numId w:val="0"/>
        </w:numPr>
        <w:ind w:left="720"/>
        <w:rPr>
          <w:rFonts w:ascii="Merriweather" w:eastAsia="Times New Roman" w:hAnsi="Merriweather" w:cs="Open Sans"/>
          <w:color w:val="auto"/>
          <w:szCs w:val="22"/>
        </w:rPr>
      </w:pPr>
    </w:p>
    <w:p w14:paraId="0962BFDA" w14:textId="77777777" w:rsidR="006E74A0" w:rsidRPr="00321E59" w:rsidRDefault="006E74A0" w:rsidP="006E74A0">
      <w:pPr>
        <w:spacing w:after="0" w:line="240" w:lineRule="auto"/>
        <w:ind w:left="426" w:hanging="426"/>
        <w:rPr>
          <w:rFonts w:ascii="Merriweather" w:eastAsia="Times New Roman" w:hAnsi="Merriweather" w:cs="Open Sans"/>
          <w:color w:val="auto"/>
          <w:szCs w:val="22"/>
        </w:rPr>
      </w:pPr>
    </w:p>
    <w:p w14:paraId="2C66C485" w14:textId="77777777" w:rsidR="006E74A0" w:rsidRDefault="008007DC" w:rsidP="006E74A0">
      <w:pPr>
        <w:numPr>
          <w:ilvl w:val="0"/>
          <w:numId w:val="8"/>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Assist</w:t>
      </w:r>
      <w:r w:rsidR="006E74A0" w:rsidRPr="00321E59">
        <w:rPr>
          <w:rFonts w:ascii="Merriweather" w:eastAsia="Times New Roman" w:hAnsi="Merriweather" w:cs="Open Sans"/>
          <w:color w:val="auto"/>
          <w:szCs w:val="22"/>
        </w:rPr>
        <w:t xml:space="preserve"> with the preparation and delivery of the team’s objectives, budgets and financial records</w:t>
      </w:r>
      <w:r w:rsidR="00C55D81">
        <w:rPr>
          <w:rFonts w:ascii="Merriweather" w:eastAsia="Times New Roman" w:hAnsi="Merriweather" w:cs="Open Sans"/>
          <w:color w:val="auto"/>
          <w:szCs w:val="22"/>
        </w:rPr>
        <w:t>.</w:t>
      </w:r>
    </w:p>
    <w:p w14:paraId="6FCDF437" w14:textId="77777777" w:rsidR="006035E2" w:rsidRDefault="006035E2" w:rsidP="006035E2">
      <w:pPr>
        <w:pStyle w:val="ListParagraph"/>
        <w:numPr>
          <w:ilvl w:val="0"/>
          <w:numId w:val="0"/>
        </w:numPr>
        <w:ind w:left="720"/>
        <w:rPr>
          <w:rFonts w:ascii="Merriweather" w:eastAsia="Times New Roman" w:hAnsi="Merriweather" w:cs="Open Sans"/>
          <w:color w:val="auto"/>
          <w:szCs w:val="22"/>
        </w:rPr>
      </w:pPr>
    </w:p>
    <w:p w14:paraId="494650C4" w14:textId="77777777" w:rsidR="006E74A0" w:rsidRPr="00321E59"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Identify opportunities and implement change leading to team development, system improvement and ensuring good value for money</w:t>
      </w:r>
      <w:r w:rsidR="00C55D81">
        <w:rPr>
          <w:rFonts w:ascii="Merriweather" w:eastAsia="Times New Roman" w:hAnsi="Merriweather" w:cs="Open Sans"/>
          <w:color w:val="auto"/>
          <w:szCs w:val="22"/>
        </w:rPr>
        <w:t>.</w:t>
      </w:r>
    </w:p>
    <w:p w14:paraId="29954BBE" w14:textId="77777777" w:rsidR="006E74A0" w:rsidRPr="00321E59" w:rsidRDefault="006E74A0" w:rsidP="006E74A0">
      <w:pPr>
        <w:spacing w:after="0" w:line="240" w:lineRule="auto"/>
        <w:ind w:left="426" w:hanging="426"/>
        <w:rPr>
          <w:rFonts w:ascii="Merriweather" w:eastAsia="Times New Roman" w:hAnsi="Merriweather" w:cs="Open Sans"/>
          <w:color w:val="auto"/>
          <w:szCs w:val="22"/>
        </w:rPr>
      </w:pPr>
    </w:p>
    <w:p w14:paraId="5F877803" w14:textId="77777777" w:rsidR="006E74A0" w:rsidRPr="00321E59"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Maintain and develop positive stakeholder relationships in order to promote the Authority and assist it to meet its objectives</w:t>
      </w:r>
      <w:r w:rsidR="00C55D81">
        <w:rPr>
          <w:rFonts w:ascii="Merriweather" w:eastAsia="Times New Roman" w:hAnsi="Merriweather" w:cs="Open Sans"/>
          <w:color w:val="auto"/>
          <w:szCs w:val="22"/>
        </w:rPr>
        <w:t>.</w:t>
      </w:r>
    </w:p>
    <w:p w14:paraId="6B13E992" w14:textId="77777777" w:rsidR="006E74A0" w:rsidRPr="00321E59" w:rsidRDefault="006E74A0" w:rsidP="006E74A0">
      <w:pPr>
        <w:spacing w:after="0" w:line="240" w:lineRule="auto"/>
        <w:ind w:left="426" w:hanging="426"/>
        <w:rPr>
          <w:rFonts w:ascii="Merriweather" w:eastAsia="Times New Roman" w:hAnsi="Merriweather" w:cs="Open Sans"/>
          <w:color w:val="auto"/>
          <w:szCs w:val="22"/>
        </w:rPr>
      </w:pPr>
    </w:p>
    <w:p w14:paraId="75F4881D" w14:textId="77777777" w:rsidR="006E74A0" w:rsidRPr="00321E59"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Support research and development projects</w:t>
      </w:r>
      <w:r w:rsidR="00C55D81">
        <w:rPr>
          <w:rFonts w:ascii="Merriweather" w:eastAsia="Times New Roman" w:hAnsi="Merriweather" w:cs="Open Sans"/>
          <w:color w:val="auto"/>
          <w:szCs w:val="22"/>
        </w:rPr>
        <w:t>.</w:t>
      </w:r>
    </w:p>
    <w:p w14:paraId="4116A6F6" w14:textId="77777777" w:rsidR="006E74A0" w:rsidRPr="00321E59" w:rsidRDefault="006E74A0" w:rsidP="006E74A0">
      <w:pPr>
        <w:spacing w:after="0" w:line="240" w:lineRule="auto"/>
        <w:ind w:left="426" w:hanging="426"/>
        <w:rPr>
          <w:rFonts w:ascii="Merriweather" w:eastAsia="Times New Roman" w:hAnsi="Merriweather" w:cs="Open Sans"/>
          <w:color w:val="auto"/>
          <w:szCs w:val="22"/>
        </w:rPr>
      </w:pPr>
    </w:p>
    <w:p w14:paraId="1D1010E6" w14:textId="77777777" w:rsidR="006E74A0" w:rsidRPr="00321E59"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Ensure that the Authority’s statutory responsibilities are effectively discharged</w:t>
      </w:r>
      <w:r w:rsidR="00C55D81">
        <w:rPr>
          <w:rFonts w:ascii="Merriweather" w:eastAsia="Times New Roman" w:hAnsi="Merriweather" w:cs="Open Sans"/>
          <w:color w:val="auto"/>
          <w:szCs w:val="22"/>
        </w:rPr>
        <w:t>.</w:t>
      </w:r>
    </w:p>
    <w:p w14:paraId="0C64FFC1" w14:textId="77777777" w:rsidR="006E74A0" w:rsidRPr="00321E59" w:rsidRDefault="006E74A0" w:rsidP="006E74A0">
      <w:pPr>
        <w:spacing w:after="0" w:line="240" w:lineRule="auto"/>
        <w:ind w:left="426" w:hanging="426"/>
        <w:rPr>
          <w:rFonts w:ascii="Merriweather" w:eastAsia="Times New Roman" w:hAnsi="Merriweather" w:cs="Open Sans"/>
          <w:color w:val="auto"/>
          <w:szCs w:val="22"/>
        </w:rPr>
      </w:pPr>
    </w:p>
    <w:p w14:paraId="19B44B6F" w14:textId="77777777" w:rsidR="006E74A0" w:rsidRPr="00321E59" w:rsidRDefault="006E74A0" w:rsidP="006E74A0">
      <w:pPr>
        <w:numPr>
          <w:ilvl w:val="0"/>
          <w:numId w:val="8"/>
        </w:numPr>
        <w:spacing w:after="0" w:line="240" w:lineRule="auto"/>
        <w:ind w:left="426" w:hanging="426"/>
        <w:rPr>
          <w:rFonts w:ascii="Merriweather" w:eastAsia="Times New Roman" w:hAnsi="Merriweather" w:cs="Open Sans"/>
          <w:color w:val="auto"/>
          <w:szCs w:val="22"/>
        </w:rPr>
      </w:pPr>
      <w:r w:rsidRPr="00321E59">
        <w:rPr>
          <w:rFonts w:ascii="Merriweather" w:eastAsia="Times New Roman" w:hAnsi="Merriweather" w:cs="Open Sans"/>
          <w:color w:val="auto"/>
          <w:szCs w:val="22"/>
        </w:rPr>
        <w:t>Carry out any further reasonable requests from your line manager</w:t>
      </w:r>
      <w:r w:rsidR="00C55D81">
        <w:rPr>
          <w:rFonts w:ascii="Merriweather" w:eastAsia="Times New Roman" w:hAnsi="Merriweather" w:cs="Open Sans"/>
          <w:color w:val="auto"/>
          <w:szCs w:val="22"/>
        </w:rPr>
        <w:t>.</w:t>
      </w:r>
    </w:p>
    <w:p w14:paraId="34BE9D45" w14:textId="77777777" w:rsidR="006E74A0" w:rsidRPr="006E74A0" w:rsidRDefault="006E74A0" w:rsidP="006E74A0">
      <w:pPr>
        <w:spacing w:after="0" w:line="240" w:lineRule="auto"/>
        <w:ind w:left="426" w:hanging="426"/>
        <w:rPr>
          <w:rFonts w:ascii="Merriweather" w:eastAsia="Times New Roman" w:hAnsi="Merriweather" w:cs="Open Sans"/>
          <w:color w:val="auto"/>
          <w:szCs w:val="22"/>
        </w:rPr>
      </w:pPr>
    </w:p>
    <w:p w14:paraId="41B20200" w14:textId="56B2DB54" w:rsidR="00706525" w:rsidRDefault="00706525" w:rsidP="00396E49">
      <w:pPr>
        <w:rPr>
          <w:rFonts w:ascii="Merriweather" w:eastAsia="Times New Roman" w:hAnsi="Merriweather" w:cs="Open Sans"/>
          <w:color w:val="auto"/>
          <w:szCs w:val="22"/>
        </w:rPr>
        <w:sectPr w:rsidR="00706525" w:rsidSect="00706525">
          <w:headerReference w:type="default" r:id="rId11"/>
          <w:footerReference w:type="default" r:id="rId12"/>
          <w:headerReference w:type="first" r:id="rId13"/>
          <w:footerReference w:type="first" r:id="rId14"/>
          <w:pgSz w:w="11906" w:h="16838" w:code="9"/>
          <w:pgMar w:top="1985" w:right="851" w:bottom="851" w:left="851" w:header="794" w:footer="0" w:gutter="0"/>
          <w:pgNumType w:start="0"/>
          <w:cols w:space="708"/>
          <w:titlePg/>
          <w:docGrid w:linePitch="360"/>
        </w:sectPr>
      </w:pPr>
    </w:p>
    <w:p w14:paraId="65039230" w14:textId="1EE7AF09" w:rsidR="00321E59" w:rsidRPr="001967C5" w:rsidRDefault="00321E59" w:rsidP="006035E2">
      <w:pPr>
        <w:jc w:val="center"/>
        <w:rPr>
          <w:rFonts w:ascii="Merriweather" w:hAnsi="Merriweather" w:cs="Open Sans"/>
          <w:b/>
          <w:color w:val="595959"/>
          <w:sz w:val="32"/>
          <w:szCs w:val="32"/>
        </w:rPr>
      </w:pPr>
      <w:r w:rsidRPr="001967C5">
        <w:rPr>
          <w:rFonts w:ascii="Merriweather" w:hAnsi="Merriweather" w:cs="Open Sans"/>
          <w:b/>
          <w:color w:val="595959"/>
          <w:sz w:val="32"/>
          <w:szCs w:val="32"/>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8202"/>
        <w:gridCol w:w="3260"/>
      </w:tblGrid>
      <w:tr w:rsidR="00321E59" w:rsidRPr="001967C5" w14:paraId="40653257" w14:textId="77777777" w:rsidTr="006035E2">
        <w:trPr>
          <w:trHeight w:val="712"/>
        </w:trPr>
        <w:tc>
          <w:tcPr>
            <w:tcW w:w="13603" w:type="dxa"/>
            <w:gridSpan w:val="3"/>
            <w:shd w:val="clear" w:color="auto" w:fill="auto"/>
          </w:tcPr>
          <w:p w14:paraId="50254216" w14:textId="77777777" w:rsidR="00321E59" w:rsidRPr="001967C5" w:rsidRDefault="00321E59" w:rsidP="00D47025">
            <w:pPr>
              <w:spacing w:line="240" w:lineRule="auto"/>
              <w:jc w:val="center"/>
              <w:rPr>
                <w:rFonts w:ascii="Merriweather" w:hAnsi="Merriweather" w:cs="Open Sans"/>
                <w:color w:val="00B0F0"/>
                <w:szCs w:val="22"/>
              </w:rPr>
            </w:pPr>
            <w:r w:rsidRPr="001967C5">
              <w:rPr>
                <w:rFonts w:ascii="Merriweather" w:hAnsi="Merriweather" w:cs="Open Sans"/>
                <w:b/>
                <w:color w:val="005595"/>
                <w:sz w:val="26"/>
                <w:szCs w:val="26"/>
              </w:rPr>
              <w:t xml:space="preserve">Job Title:  </w:t>
            </w:r>
            <w:r w:rsidRPr="00D47025">
              <w:rPr>
                <w:rFonts w:ascii="Merriweather" w:hAnsi="Merriweather" w:cs="Open Sans"/>
                <w:b/>
                <w:color w:val="595959"/>
                <w:sz w:val="26"/>
                <w:szCs w:val="26"/>
              </w:rPr>
              <w:t>Executive Assistant</w:t>
            </w:r>
            <w:r w:rsidRPr="00D47025">
              <w:rPr>
                <w:rFonts w:ascii="Merriweather" w:hAnsi="Merriweather" w:cs="Open Sans"/>
                <w:b/>
                <w:color w:val="595959"/>
                <w:sz w:val="32"/>
                <w:szCs w:val="32"/>
              </w:rPr>
              <w:t xml:space="preserve"> </w:t>
            </w:r>
            <w:r w:rsidR="00706525" w:rsidRPr="00D47025">
              <w:rPr>
                <w:rFonts w:ascii="Merriweather" w:hAnsi="Merriweather" w:cs="Open Sans"/>
                <w:b/>
                <w:color w:val="595959"/>
                <w:sz w:val="32"/>
                <w:szCs w:val="32"/>
              </w:rPr>
              <w:t xml:space="preserve">   </w:t>
            </w:r>
            <w:r w:rsidR="00706525" w:rsidRPr="001967C5">
              <w:rPr>
                <w:rFonts w:ascii="Merriweather" w:hAnsi="Merriweather" w:cs="Open Sans"/>
                <w:b/>
                <w:color w:val="005595"/>
                <w:sz w:val="26"/>
                <w:szCs w:val="26"/>
              </w:rPr>
              <w:t>Department:</w:t>
            </w:r>
            <w:r w:rsidR="00706525">
              <w:rPr>
                <w:rFonts w:ascii="Merriweather" w:hAnsi="Merriweather" w:cs="Open Sans"/>
                <w:b/>
                <w:color w:val="005595"/>
                <w:sz w:val="26"/>
                <w:szCs w:val="26"/>
              </w:rPr>
              <w:t xml:space="preserve"> </w:t>
            </w:r>
            <w:r w:rsidR="00706525" w:rsidRPr="00D47025">
              <w:rPr>
                <w:rFonts w:ascii="Merriweather" w:hAnsi="Merriweather" w:cs="Open Sans"/>
                <w:b/>
                <w:color w:val="595959"/>
                <w:sz w:val="26"/>
                <w:szCs w:val="26"/>
              </w:rPr>
              <w:t>Executive Leadership Team</w:t>
            </w:r>
          </w:p>
        </w:tc>
      </w:tr>
      <w:tr w:rsidR="00321E59" w:rsidRPr="001967C5" w14:paraId="4CD6440E" w14:textId="77777777" w:rsidTr="006035E2">
        <w:trPr>
          <w:trHeight w:val="440"/>
        </w:trPr>
        <w:tc>
          <w:tcPr>
            <w:tcW w:w="2141" w:type="dxa"/>
            <w:shd w:val="clear" w:color="auto" w:fill="auto"/>
          </w:tcPr>
          <w:p w14:paraId="5C95F71B" w14:textId="77777777" w:rsidR="00321E59" w:rsidRPr="00706525" w:rsidRDefault="00321E59" w:rsidP="00F80295">
            <w:pPr>
              <w:rPr>
                <w:rFonts w:cs="Open Sans"/>
                <w:szCs w:val="22"/>
              </w:rPr>
            </w:pPr>
          </w:p>
        </w:tc>
        <w:tc>
          <w:tcPr>
            <w:tcW w:w="8202" w:type="dxa"/>
            <w:shd w:val="clear" w:color="auto" w:fill="auto"/>
          </w:tcPr>
          <w:p w14:paraId="2501CABC" w14:textId="77777777" w:rsidR="00321E59" w:rsidRPr="00706525" w:rsidRDefault="00321E59" w:rsidP="00C55D81">
            <w:pPr>
              <w:spacing w:line="240" w:lineRule="auto"/>
              <w:rPr>
                <w:rFonts w:cs="Open Sans"/>
                <w:b/>
                <w:sz w:val="26"/>
                <w:szCs w:val="26"/>
              </w:rPr>
            </w:pPr>
            <w:r w:rsidRPr="00706525">
              <w:rPr>
                <w:rFonts w:cs="Open Sans"/>
                <w:b/>
                <w:sz w:val="26"/>
                <w:szCs w:val="26"/>
              </w:rPr>
              <w:t>Essential</w:t>
            </w:r>
          </w:p>
        </w:tc>
        <w:tc>
          <w:tcPr>
            <w:tcW w:w="3260" w:type="dxa"/>
            <w:shd w:val="clear" w:color="auto" w:fill="auto"/>
          </w:tcPr>
          <w:p w14:paraId="263EA896" w14:textId="77777777" w:rsidR="00321E59" w:rsidRPr="00706525" w:rsidRDefault="00321E59" w:rsidP="00C55D81">
            <w:pPr>
              <w:spacing w:line="240" w:lineRule="auto"/>
              <w:rPr>
                <w:rFonts w:cs="Open Sans"/>
                <w:b/>
                <w:sz w:val="26"/>
                <w:szCs w:val="26"/>
              </w:rPr>
            </w:pPr>
            <w:r w:rsidRPr="00706525">
              <w:rPr>
                <w:rFonts w:cs="Open Sans"/>
                <w:b/>
                <w:sz w:val="26"/>
                <w:szCs w:val="26"/>
              </w:rPr>
              <w:t>Desirable</w:t>
            </w:r>
          </w:p>
        </w:tc>
      </w:tr>
      <w:tr w:rsidR="00321E59" w:rsidRPr="001967C5" w14:paraId="5D3FA7E6" w14:textId="77777777" w:rsidTr="006035E2">
        <w:tc>
          <w:tcPr>
            <w:tcW w:w="2141" w:type="dxa"/>
            <w:shd w:val="clear" w:color="auto" w:fill="auto"/>
          </w:tcPr>
          <w:p w14:paraId="15AD204C" w14:textId="77777777" w:rsidR="00321E59" w:rsidRPr="00706525" w:rsidRDefault="00321E59" w:rsidP="00F80295">
            <w:pPr>
              <w:rPr>
                <w:rFonts w:cs="Open Sans"/>
                <w:b/>
                <w:szCs w:val="22"/>
              </w:rPr>
            </w:pPr>
            <w:r w:rsidRPr="00706525">
              <w:rPr>
                <w:rFonts w:cs="Open Sans"/>
                <w:b/>
                <w:szCs w:val="22"/>
              </w:rPr>
              <w:t>Experience and Knowledge</w:t>
            </w:r>
          </w:p>
        </w:tc>
        <w:tc>
          <w:tcPr>
            <w:tcW w:w="8202" w:type="dxa"/>
            <w:shd w:val="clear" w:color="auto" w:fill="auto"/>
          </w:tcPr>
          <w:p w14:paraId="7CFE7710" w14:textId="77777777" w:rsidR="00396E49" w:rsidRPr="00706525" w:rsidRDefault="00396E49" w:rsidP="00396E49">
            <w:pPr>
              <w:numPr>
                <w:ilvl w:val="0"/>
                <w:numId w:val="17"/>
              </w:numPr>
              <w:spacing w:after="0" w:line="240" w:lineRule="auto"/>
              <w:rPr>
                <w:rFonts w:cs="Open Sans"/>
                <w:szCs w:val="22"/>
              </w:rPr>
            </w:pPr>
            <w:r w:rsidRPr="00706525">
              <w:rPr>
                <w:rFonts w:cs="Open Sans"/>
                <w:szCs w:val="22"/>
              </w:rPr>
              <w:t xml:space="preserve">Excellent organisational skills, with the ability to work accurately to a high standard </w:t>
            </w:r>
          </w:p>
          <w:p w14:paraId="492A9181" w14:textId="77777777" w:rsidR="00396E49" w:rsidRPr="00706525" w:rsidRDefault="00396E49" w:rsidP="00396E49">
            <w:pPr>
              <w:numPr>
                <w:ilvl w:val="0"/>
                <w:numId w:val="17"/>
              </w:numPr>
              <w:spacing w:after="0" w:line="240" w:lineRule="auto"/>
              <w:rPr>
                <w:rFonts w:cs="Open Sans"/>
                <w:szCs w:val="22"/>
              </w:rPr>
            </w:pPr>
            <w:r w:rsidRPr="00706525">
              <w:rPr>
                <w:rFonts w:cs="Open Sans"/>
                <w:szCs w:val="22"/>
              </w:rPr>
              <w:t xml:space="preserve">Resourceful, task focused, able to problem solve and prioritise to meet deadlines </w:t>
            </w:r>
          </w:p>
          <w:p w14:paraId="4C394DA6" w14:textId="77777777" w:rsidR="00396E49" w:rsidRPr="00706525" w:rsidRDefault="00396E49" w:rsidP="00396E49">
            <w:pPr>
              <w:numPr>
                <w:ilvl w:val="0"/>
                <w:numId w:val="17"/>
              </w:numPr>
              <w:spacing w:after="0" w:line="240" w:lineRule="auto"/>
              <w:rPr>
                <w:rFonts w:cs="Open Sans"/>
                <w:szCs w:val="22"/>
              </w:rPr>
            </w:pPr>
            <w:r w:rsidRPr="00706525">
              <w:rPr>
                <w:rFonts w:cs="Open Sans"/>
                <w:szCs w:val="22"/>
              </w:rPr>
              <w:t xml:space="preserve">Advanced skills in MS Office with ability to support report writing, and produce accurate minutes </w:t>
            </w:r>
          </w:p>
          <w:p w14:paraId="295C450C" w14:textId="77777777" w:rsidR="00396E49" w:rsidRPr="00706525" w:rsidRDefault="00396E49" w:rsidP="00396E49">
            <w:pPr>
              <w:numPr>
                <w:ilvl w:val="0"/>
                <w:numId w:val="17"/>
              </w:numPr>
              <w:spacing w:after="0" w:line="240" w:lineRule="auto"/>
              <w:rPr>
                <w:rFonts w:cs="Open Sans"/>
                <w:szCs w:val="22"/>
              </w:rPr>
            </w:pPr>
            <w:r w:rsidRPr="00706525">
              <w:rPr>
                <w:rFonts w:cs="Open Sans"/>
                <w:szCs w:val="22"/>
              </w:rPr>
              <w:t xml:space="preserve">Good time management skills and the ability to work to deadlines </w:t>
            </w:r>
          </w:p>
          <w:p w14:paraId="7412A7FF" w14:textId="58E24F06" w:rsidR="00823A19" w:rsidRPr="00E16D83" w:rsidRDefault="00823A19" w:rsidP="00396E49">
            <w:pPr>
              <w:spacing w:after="0" w:line="240" w:lineRule="auto"/>
              <w:ind w:left="780"/>
              <w:rPr>
                <w:rFonts w:cs="Open Sans"/>
                <w:szCs w:val="22"/>
              </w:rPr>
            </w:pPr>
          </w:p>
        </w:tc>
        <w:tc>
          <w:tcPr>
            <w:tcW w:w="3260" w:type="dxa"/>
            <w:shd w:val="clear" w:color="auto" w:fill="auto"/>
          </w:tcPr>
          <w:p w14:paraId="28B9069E" w14:textId="77777777" w:rsidR="00321E59" w:rsidRPr="00C55D81" w:rsidRDefault="00321E59" w:rsidP="00396E49">
            <w:pPr>
              <w:spacing w:after="0" w:line="240" w:lineRule="auto"/>
              <w:ind w:left="780"/>
              <w:rPr>
                <w:rFonts w:cs="Open Sans"/>
                <w:szCs w:val="22"/>
              </w:rPr>
            </w:pPr>
          </w:p>
        </w:tc>
      </w:tr>
      <w:tr w:rsidR="00321E59" w:rsidRPr="001967C5" w14:paraId="51540C1F" w14:textId="77777777" w:rsidTr="006035E2">
        <w:tc>
          <w:tcPr>
            <w:tcW w:w="2141" w:type="dxa"/>
            <w:shd w:val="clear" w:color="auto" w:fill="auto"/>
          </w:tcPr>
          <w:p w14:paraId="5235423B" w14:textId="2A2DD156" w:rsidR="00321E59" w:rsidRPr="00706525" w:rsidRDefault="00E16D83" w:rsidP="00C55D81">
            <w:pPr>
              <w:rPr>
                <w:rFonts w:cs="Open Sans"/>
                <w:b/>
                <w:szCs w:val="22"/>
              </w:rPr>
            </w:pPr>
            <w:r>
              <w:br w:type="page"/>
            </w:r>
            <w:r w:rsidR="00321E59" w:rsidRPr="00706525">
              <w:rPr>
                <w:rFonts w:cs="Open Sans"/>
                <w:b/>
                <w:szCs w:val="22"/>
              </w:rPr>
              <w:t>Skills and Abilities</w:t>
            </w:r>
          </w:p>
        </w:tc>
        <w:tc>
          <w:tcPr>
            <w:tcW w:w="8202" w:type="dxa"/>
            <w:shd w:val="clear" w:color="auto" w:fill="auto"/>
          </w:tcPr>
          <w:p w14:paraId="231C4F3F" w14:textId="77777777" w:rsidR="00396E49" w:rsidRPr="00706525" w:rsidRDefault="00396E49" w:rsidP="00396E49">
            <w:pPr>
              <w:numPr>
                <w:ilvl w:val="0"/>
                <w:numId w:val="17"/>
              </w:numPr>
              <w:spacing w:after="0" w:line="240" w:lineRule="auto"/>
              <w:rPr>
                <w:rFonts w:cs="Open Sans"/>
                <w:szCs w:val="22"/>
              </w:rPr>
            </w:pPr>
            <w:r w:rsidRPr="00706525">
              <w:rPr>
                <w:rFonts w:cs="Open Sans"/>
                <w:szCs w:val="22"/>
              </w:rPr>
              <w:t xml:space="preserve">Confident communicator, able to work at all levels across the organisation </w:t>
            </w:r>
          </w:p>
          <w:p w14:paraId="293AE0B6" w14:textId="77777777" w:rsidR="00396E49" w:rsidRDefault="00396E49" w:rsidP="00396E49">
            <w:pPr>
              <w:numPr>
                <w:ilvl w:val="0"/>
                <w:numId w:val="17"/>
              </w:numPr>
              <w:spacing w:after="0" w:line="240" w:lineRule="auto"/>
              <w:rPr>
                <w:rFonts w:cs="Open Sans"/>
                <w:szCs w:val="22"/>
              </w:rPr>
            </w:pPr>
            <w:r w:rsidRPr="00706525">
              <w:rPr>
                <w:rFonts w:cs="Open Sans"/>
                <w:szCs w:val="22"/>
              </w:rPr>
              <w:t xml:space="preserve">Positive team worker with the ability to work with others, across the organisation and externally, confidentially </w:t>
            </w:r>
          </w:p>
          <w:p w14:paraId="0BFF67B1" w14:textId="77777777" w:rsidR="00396E49" w:rsidRPr="00706525" w:rsidRDefault="00396E49" w:rsidP="00396E49">
            <w:pPr>
              <w:numPr>
                <w:ilvl w:val="0"/>
                <w:numId w:val="17"/>
              </w:numPr>
              <w:spacing w:after="0" w:line="240" w:lineRule="auto"/>
              <w:rPr>
                <w:rFonts w:cs="Open Sans"/>
                <w:szCs w:val="22"/>
              </w:rPr>
            </w:pPr>
            <w:r w:rsidRPr="00706525">
              <w:rPr>
                <w:rFonts w:cs="Open Sans"/>
                <w:szCs w:val="22"/>
              </w:rPr>
              <w:t xml:space="preserve">Ability to work at pace and with flexibility </w:t>
            </w:r>
          </w:p>
          <w:p w14:paraId="1187977F" w14:textId="02678489" w:rsidR="00E16D83" w:rsidRPr="006035E2" w:rsidRDefault="00396E49" w:rsidP="006035E2">
            <w:pPr>
              <w:numPr>
                <w:ilvl w:val="0"/>
                <w:numId w:val="17"/>
              </w:numPr>
              <w:spacing w:after="0" w:line="240" w:lineRule="auto"/>
              <w:rPr>
                <w:rFonts w:cs="Open Sans"/>
                <w:szCs w:val="22"/>
              </w:rPr>
            </w:pPr>
            <w:r w:rsidRPr="00C55D81">
              <w:rPr>
                <w:rFonts w:cs="Open Sans"/>
                <w:szCs w:val="22"/>
              </w:rPr>
              <w:t>Approaches tasks with energy and enthusiasm – suggesting and implementing new ways of working</w:t>
            </w:r>
          </w:p>
        </w:tc>
        <w:tc>
          <w:tcPr>
            <w:tcW w:w="3260" w:type="dxa"/>
            <w:shd w:val="clear" w:color="auto" w:fill="auto"/>
          </w:tcPr>
          <w:p w14:paraId="30D4086D" w14:textId="3AC49B06" w:rsidR="00321E59" w:rsidRPr="00C55D81" w:rsidRDefault="00321E59" w:rsidP="00396E49">
            <w:pPr>
              <w:spacing w:after="0" w:line="240" w:lineRule="auto"/>
              <w:rPr>
                <w:rFonts w:cs="Open Sans"/>
                <w:szCs w:val="22"/>
              </w:rPr>
            </w:pPr>
          </w:p>
        </w:tc>
      </w:tr>
    </w:tbl>
    <w:p w14:paraId="3E6DE22C" w14:textId="5EB69E67" w:rsidR="00D24EE8" w:rsidRPr="00321E59" w:rsidRDefault="00321E59" w:rsidP="006035E2">
      <w:pPr>
        <w:rPr>
          <w:rFonts w:cs="Open Sans"/>
          <w:sz w:val="16"/>
          <w:szCs w:val="16"/>
        </w:rPr>
      </w:pPr>
      <w:r w:rsidRPr="001967C5">
        <w:rPr>
          <w:rFonts w:ascii="Merriweather" w:hAnsi="Merriweather"/>
          <w:noProof/>
        </w:rPr>
        <w:drawing>
          <wp:inline distT="0" distB="0" distL="0" distR="0" wp14:anchorId="188A786B" wp14:editId="133A70D3">
            <wp:extent cx="1390650" cy="781050"/>
            <wp:effectExtent l="0" t="0" r="0" b="0"/>
            <wp:docPr id="13" name="Picture 13"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sidRPr="001967C5">
        <w:rPr>
          <w:rFonts w:ascii="Merriweather" w:hAnsi="Merriweather"/>
          <w:noProof/>
        </w:rPr>
        <w:t xml:space="preserve">    </w:t>
      </w:r>
      <w:r w:rsidRPr="001967C5">
        <w:rPr>
          <w:rStyle w:val="PageNumber"/>
          <w:rFonts w:ascii="Merriweather" w:hAnsi="Merriweather" w:cs="Arial"/>
          <w:sz w:val="18"/>
          <w:szCs w:val="18"/>
        </w:rPr>
        <w:tab/>
      </w:r>
      <w:r w:rsidRPr="001967C5">
        <w:rPr>
          <w:rFonts w:ascii="Merriweather" w:hAnsi="Merriweather"/>
          <w:noProof/>
        </w:rPr>
        <w:drawing>
          <wp:inline distT="0" distB="0" distL="0" distR="0" wp14:anchorId="4406FADC" wp14:editId="5AD2AA34">
            <wp:extent cx="1447800" cy="704850"/>
            <wp:effectExtent l="0" t="0" r="0" b="0"/>
            <wp:docPr id="12" name="Picture 12"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for em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704850"/>
                    </a:xfrm>
                    <a:prstGeom prst="rect">
                      <a:avLst/>
                    </a:prstGeom>
                    <a:noFill/>
                    <a:ln>
                      <a:noFill/>
                    </a:ln>
                  </pic:spPr>
                </pic:pic>
              </a:graphicData>
            </a:graphic>
          </wp:inline>
        </w:drawing>
      </w:r>
      <w:r w:rsidRPr="001967C5">
        <w:rPr>
          <w:rFonts w:ascii="Merriweather" w:hAnsi="Merriweather"/>
        </w:rPr>
        <w:t>            </w:t>
      </w:r>
      <w:r w:rsidRPr="001967C5">
        <w:rPr>
          <w:rFonts w:ascii="Merriweather" w:hAnsi="Merriweather" w:cs="Open Sans"/>
          <w:sz w:val="20"/>
        </w:rPr>
        <w:fldChar w:fldCharType="begin"/>
      </w:r>
      <w:r w:rsidRPr="001967C5">
        <w:rPr>
          <w:rFonts w:ascii="Merriweather" w:hAnsi="Merriweather" w:cs="Open Sans"/>
          <w:sz w:val="20"/>
        </w:rPr>
        <w:instrText xml:space="preserve"> INCLUDEPICTURE  "cid:image008.jpg@01D4C2BB.5BFE4390" \* MERGEFORMATINET </w:instrText>
      </w:r>
      <w:r w:rsidRPr="001967C5">
        <w:rPr>
          <w:rFonts w:ascii="Merriweather" w:hAnsi="Merriweather" w:cs="Open Sans"/>
          <w:sz w:val="20"/>
        </w:rPr>
        <w:fldChar w:fldCharType="separate"/>
      </w:r>
      <w:r w:rsidR="00E16D83">
        <w:rPr>
          <w:rFonts w:ascii="Merriweather" w:hAnsi="Merriweather" w:cs="Open Sans"/>
          <w:sz w:val="20"/>
        </w:rPr>
        <w:fldChar w:fldCharType="begin"/>
      </w:r>
      <w:r w:rsidR="00E16D83">
        <w:rPr>
          <w:rFonts w:ascii="Merriweather" w:hAnsi="Merriweather" w:cs="Open Sans"/>
          <w:sz w:val="20"/>
        </w:rPr>
        <w:instrText xml:space="preserve"> INCLUDEPICTURE  "cid:image008.jpg@01D4C2BB.5BFE4390" \* MERGEFORMATINET </w:instrText>
      </w:r>
      <w:r w:rsidR="00E16D83">
        <w:rPr>
          <w:rFonts w:ascii="Merriweather" w:hAnsi="Merriweather" w:cs="Open Sans"/>
          <w:sz w:val="20"/>
        </w:rPr>
        <w:fldChar w:fldCharType="separate"/>
      </w:r>
      <w:r w:rsidR="00716E95">
        <w:rPr>
          <w:rFonts w:ascii="Merriweather" w:hAnsi="Merriweather" w:cs="Open Sans"/>
          <w:sz w:val="20"/>
        </w:rPr>
        <w:fldChar w:fldCharType="begin"/>
      </w:r>
      <w:r w:rsidR="00716E95">
        <w:rPr>
          <w:rFonts w:ascii="Merriweather" w:hAnsi="Merriweather" w:cs="Open Sans"/>
          <w:sz w:val="20"/>
        </w:rPr>
        <w:instrText xml:space="preserve"> INCLUDEPICTURE  "cid:image008.jpg@01D4C2BB.5BFE4390" \* MERGEFORMATINET </w:instrText>
      </w:r>
      <w:r w:rsidR="00716E95">
        <w:rPr>
          <w:rFonts w:ascii="Merriweather" w:hAnsi="Merriweather" w:cs="Open Sans"/>
          <w:sz w:val="20"/>
        </w:rPr>
        <w:fldChar w:fldCharType="separate"/>
      </w:r>
      <w:r w:rsidR="006739E0">
        <w:rPr>
          <w:rFonts w:ascii="Merriweather" w:hAnsi="Merriweather" w:cs="Open Sans"/>
          <w:sz w:val="20"/>
        </w:rPr>
        <w:fldChar w:fldCharType="begin"/>
      </w:r>
      <w:r w:rsidR="006739E0">
        <w:rPr>
          <w:rFonts w:ascii="Merriweather" w:hAnsi="Merriweather" w:cs="Open Sans"/>
          <w:sz w:val="20"/>
        </w:rPr>
        <w:instrText xml:space="preserve"> INCLUDEPICTURE  "cid:image008.jpg@01D4C2BB.5BFE4390" \* MERGEFORMATINET </w:instrText>
      </w:r>
      <w:r w:rsidR="006739E0">
        <w:rPr>
          <w:rFonts w:ascii="Merriweather" w:hAnsi="Merriweather" w:cs="Open Sans"/>
          <w:sz w:val="20"/>
        </w:rPr>
        <w:fldChar w:fldCharType="separate"/>
      </w:r>
      <w:r w:rsidR="006E7497">
        <w:rPr>
          <w:rFonts w:ascii="Merriweather" w:hAnsi="Merriweather" w:cs="Open Sans"/>
          <w:sz w:val="20"/>
        </w:rPr>
        <w:fldChar w:fldCharType="begin"/>
      </w:r>
      <w:r w:rsidR="006E7497">
        <w:rPr>
          <w:rFonts w:ascii="Merriweather" w:hAnsi="Merriweather" w:cs="Open Sans"/>
          <w:sz w:val="20"/>
        </w:rPr>
        <w:instrText xml:space="preserve"> INCLUDEPICTURE  "cid:image008.jpg@01D4C2BB.5BFE4390" \* MERGEFORMATINET </w:instrText>
      </w:r>
      <w:r w:rsidR="006E7497">
        <w:rPr>
          <w:rFonts w:ascii="Merriweather" w:hAnsi="Merriweather" w:cs="Open Sans"/>
          <w:sz w:val="20"/>
        </w:rPr>
        <w:fldChar w:fldCharType="separate"/>
      </w:r>
      <w:r w:rsidR="00EE62D3">
        <w:rPr>
          <w:rFonts w:ascii="Merriweather" w:hAnsi="Merriweather" w:cs="Open Sans"/>
          <w:sz w:val="20"/>
        </w:rPr>
        <w:fldChar w:fldCharType="begin"/>
      </w:r>
      <w:r w:rsidR="00EE62D3">
        <w:rPr>
          <w:rFonts w:ascii="Merriweather" w:hAnsi="Merriweather" w:cs="Open Sans"/>
          <w:sz w:val="20"/>
        </w:rPr>
        <w:instrText xml:space="preserve"> INCLUDEPICTURE  "cid:image008.jpg@01D4C2BB.5BFE4390" \* MERGEFORMATINET </w:instrText>
      </w:r>
      <w:r w:rsidR="00EE62D3">
        <w:rPr>
          <w:rFonts w:ascii="Merriweather" w:hAnsi="Merriweather" w:cs="Open Sans"/>
          <w:sz w:val="20"/>
        </w:rPr>
        <w:fldChar w:fldCharType="separate"/>
      </w:r>
      <w:r w:rsidR="00A65C23">
        <w:rPr>
          <w:rFonts w:ascii="Merriweather" w:hAnsi="Merriweather" w:cs="Open Sans"/>
          <w:sz w:val="20"/>
        </w:rPr>
        <w:fldChar w:fldCharType="begin"/>
      </w:r>
      <w:r w:rsidR="00A65C23">
        <w:rPr>
          <w:rFonts w:ascii="Merriweather" w:hAnsi="Merriweather" w:cs="Open Sans"/>
          <w:sz w:val="20"/>
        </w:rPr>
        <w:instrText xml:space="preserve"> INCLUDEPICTURE  "cid:image008.jpg@01D4C2BB.5BFE4390" \* MERGEFORMATINET </w:instrText>
      </w:r>
      <w:r w:rsidR="00A65C23">
        <w:rPr>
          <w:rFonts w:ascii="Merriweather" w:hAnsi="Merriweather" w:cs="Open Sans"/>
          <w:sz w:val="20"/>
        </w:rPr>
        <w:fldChar w:fldCharType="separate"/>
      </w:r>
      <w:r w:rsidR="00BD6408">
        <w:rPr>
          <w:rFonts w:ascii="Merriweather" w:hAnsi="Merriweather" w:cs="Open Sans"/>
          <w:sz w:val="20"/>
        </w:rPr>
        <w:fldChar w:fldCharType="begin"/>
      </w:r>
      <w:r w:rsidR="00BD6408">
        <w:rPr>
          <w:rFonts w:ascii="Merriweather" w:hAnsi="Merriweather" w:cs="Open Sans"/>
          <w:sz w:val="20"/>
        </w:rPr>
        <w:instrText xml:space="preserve"> INCLUDEPICTURE  "cid:image008.jpg@01D4C2BB.5BFE4390" \* MERGEFORMATINET </w:instrText>
      </w:r>
      <w:r w:rsidR="00BD6408">
        <w:rPr>
          <w:rFonts w:ascii="Merriweather" w:hAnsi="Merriweather" w:cs="Open Sans"/>
          <w:sz w:val="20"/>
        </w:rPr>
        <w:fldChar w:fldCharType="separate"/>
      </w:r>
      <w:r w:rsidR="00CD5A7B">
        <w:rPr>
          <w:rFonts w:ascii="Merriweather" w:hAnsi="Merriweather" w:cs="Open Sans"/>
          <w:sz w:val="20"/>
        </w:rPr>
        <w:fldChar w:fldCharType="begin"/>
      </w:r>
      <w:r w:rsidR="00CD5A7B">
        <w:rPr>
          <w:rFonts w:ascii="Merriweather" w:hAnsi="Merriweather" w:cs="Open Sans"/>
          <w:sz w:val="20"/>
        </w:rPr>
        <w:instrText xml:space="preserve"> </w:instrText>
      </w:r>
      <w:r w:rsidR="00CD5A7B">
        <w:rPr>
          <w:rFonts w:ascii="Merriweather" w:hAnsi="Merriweather" w:cs="Open Sans"/>
          <w:sz w:val="20"/>
        </w:rPr>
        <w:instrText>INCLUDEPICTURE  "cid:image008.jpg@01D4C2BB.5BFE4390" \* MERGEFORMATINET</w:instrText>
      </w:r>
      <w:r w:rsidR="00CD5A7B">
        <w:rPr>
          <w:rFonts w:ascii="Merriweather" w:hAnsi="Merriweather" w:cs="Open Sans"/>
          <w:sz w:val="20"/>
        </w:rPr>
        <w:instrText xml:space="preserve"> </w:instrText>
      </w:r>
      <w:r w:rsidR="00CD5A7B">
        <w:rPr>
          <w:rFonts w:ascii="Merriweather" w:hAnsi="Merriweather" w:cs="Open Sans"/>
          <w:sz w:val="20"/>
        </w:rPr>
        <w:fldChar w:fldCharType="separate"/>
      </w:r>
      <w:r w:rsidR="00396E49">
        <w:rPr>
          <w:rFonts w:ascii="Merriweather" w:hAnsi="Merriweather" w:cs="Open Sans"/>
          <w:sz w:val="20"/>
        </w:rPr>
        <w:pict w14:anchorId="5ED87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55.8pt">
            <v:imagedata r:id="rId17" r:href="rId18"/>
          </v:shape>
        </w:pict>
      </w:r>
      <w:r w:rsidR="00CD5A7B">
        <w:rPr>
          <w:rFonts w:ascii="Merriweather" w:hAnsi="Merriweather" w:cs="Open Sans"/>
          <w:sz w:val="20"/>
        </w:rPr>
        <w:fldChar w:fldCharType="end"/>
      </w:r>
      <w:r w:rsidR="00BD6408">
        <w:rPr>
          <w:rFonts w:ascii="Merriweather" w:hAnsi="Merriweather" w:cs="Open Sans"/>
          <w:sz w:val="20"/>
        </w:rPr>
        <w:fldChar w:fldCharType="end"/>
      </w:r>
      <w:r w:rsidR="00A65C23">
        <w:rPr>
          <w:rFonts w:ascii="Merriweather" w:hAnsi="Merriweather" w:cs="Open Sans"/>
          <w:sz w:val="20"/>
        </w:rPr>
        <w:fldChar w:fldCharType="end"/>
      </w:r>
      <w:r w:rsidR="00EE62D3">
        <w:rPr>
          <w:rFonts w:ascii="Merriweather" w:hAnsi="Merriweather" w:cs="Open Sans"/>
          <w:sz w:val="20"/>
        </w:rPr>
        <w:fldChar w:fldCharType="end"/>
      </w:r>
      <w:r w:rsidR="006E7497">
        <w:rPr>
          <w:rFonts w:ascii="Merriweather" w:hAnsi="Merriweather" w:cs="Open Sans"/>
          <w:sz w:val="20"/>
        </w:rPr>
        <w:fldChar w:fldCharType="end"/>
      </w:r>
      <w:r w:rsidR="006739E0">
        <w:rPr>
          <w:rFonts w:ascii="Merriweather" w:hAnsi="Merriweather" w:cs="Open Sans"/>
          <w:sz w:val="20"/>
        </w:rPr>
        <w:fldChar w:fldCharType="end"/>
      </w:r>
      <w:r w:rsidR="00716E95">
        <w:rPr>
          <w:rFonts w:ascii="Merriweather" w:hAnsi="Merriweather" w:cs="Open Sans"/>
          <w:sz w:val="20"/>
        </w:rPr>
        <w:fldChar w:fldCharType="end"/>
      </w:r>
      <w:r w:rsidR="00E16D83">
        <w:rPr>
          <w:rFonts w:ascii="Merriweather" w:hAnsi="Merriweather" w:cs="Open Sans"/>
          <w:sz w:val="20"/>
        </w:rPr>
        <w:fldChar w:fldCharType="end"/>
      </w:r>
      <w:r w:rsidRPr="001967C5">
        <w:rPr>
          <w:rFonts w:ascii="Merriweather" w:hAnsi="Merriweather" w:cs="Open Sans"/>
          <w:sz w:val="20"/>
        </w:rPr>
        <w:fldChar w:fldCharType="end"/>
      </w:r>
      <w:r w:rsidRPr="001967C5">
        <w:rPr>
          <w:rFonts w:ascii="Merriweather" w:hAnsi="Merriweather" w:cs="Open Sans"/>
          <w:sz w:val="20"/>
        </w:rPr>
        <w:t xml:space="preserve">            </w:t>
      </w:r>
      <w:r w:rsidRPr="001967C5">
        <w:rPr>
          <w:rStyle w:val="PageNumber"/>
          <w:rFonts w:ascii="Merriweather" w:hAnsi="Merriweather" w:cs="Arial"/>
          <w:sz w:val="18"/>
          <w:szCs w:val="18"/>
        </w:rPr>
        <w:tab/>
      </w:r>
      <w:r w:rsidR="00E16D83" w:rsidRPr="002373F3">
        <w:rPr>
          <w:noProof/>
        </w:rPr>
        <w:drawing>
          <wp:anchor distT="0" distB="0" distL="114300" distR="114300" simplePos="0" relativeHeight="251659264" behindDoc="0" locked="0" layoutInCell="1" allowOverlap="1" wp14:anchorId="3142AA94" wp14:editId="6596B7D8">
            <wp:simplePos x="0" y="0"/>
            <wp:positionH relativeFrom="margin">
              <wp:align>left</wp:align>
            </wp:positionH>
            <wp:positionV relativeFrom="page">
              <wp:align>bottom</wp:align>
            </wp:positionV>
            <wp:extent cx="7742802" cy="107061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9">
                      <a:extLst>
                        <a:ext uri="{28A0092B-C50C-407E-A947-70E740481C1C}">
                          <a14:useLocalDpi xmlns:a14="http://schemas.microsoft.com/office/drawing/2010/main" val="0"/>
                        </a:ext>
                      </a:extLst>
                    </a:blip>
                    <a:stretch>
                      <a:fillRect/>
                    </a:stretch>
                  </pic:blipFill>
                  <pic:spPr>
                    <a:xfrm>
                      <a:off x="0" y="0"/>
                      <a:ext cx="7742802" cy="1070610"/>
                    </a:xfrm>
                    <a:prstGeom prst="rect">
                      <a:avLst/>
                    </a:prstGeom>
                  </pic:spPr>
                </pic:pic>
              </a:graphicData>
            </a:graphic>
            <wp14:sizeRelH relativeFrom="margin">
              <wp14:pctWidth>0</wp14:pctWidth>
            </wp14:sizeRelH>
            <wp14:sizeRelV relativeFrom="margin">
              <wp14:pctHeight>0</wp14:pctHeight>
            </wp14:sizeRelV>
          </wp:anchor>
        </w:drawing>
      </w:r>
    </w:p>
    <w:sectPr w:rsidR="00D24EE8" w:rsidRPr="00321E59" w:rsidSect="00706525">
      <w:pgSz w:w="16838" w:h="11906" w:orient="landscape" w:code="9"/>
      <w:pgMar w:top="851" w:right="851" w:bottom="851" w:left="1985"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E5311" w14:textId="77777777" w:rsidR="00BD6408" w:rsidRDefault="00BD6408" w:rsidP="004E3E6E">
      <w:r>
        <w:separator/>
      </w:r>
    </w:p>
  </w:endnote>
  <w:endnote w:type="continuationSeparator" w:id="0">
    <w:p w14:paraId="637542C2" w14:textId="77777777" w:rsidR="00BD6408" w:rsidRDefault="00BD6408"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Light">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DF92" w14:textId="77777777" w:rsidR="00CA734A" w:rsidRPr="006B7FA5" w:rsidRDefault="002E5CD4" w:rsidP="006B7FA5">
    <w:pPr>
      <w:pStyle w:val="Footer"/>
    </w:pPr>
    <w:r w:rsidRPr="002373F3">
      <w:rPr>
        <w:noProof/>
      </w:rPr>
      <w:drawing>
        <wp:anchor distT="0" distB="0" distL="114300" distR="114300" simplePos="0" relativeHeight="251665408" behindDoc="0" locked="0" layoutInCell="1" allowOverlap="1" wp14:anchorId="3A485FD7" wp14:editId="05917F4B">
          <wp:simplePos x="0" y="0"/>
          <wp:positionH relativeFrom="margin">
            <wp:posOffset>-34925</wp:posOffset>
          </wp:positionH>
          <wp:positionV relativeFrom="page">
            <wp:posOffset>9515475</wp:posOffset>
          </wp:positionV>
          <wp:extent cx="7742802" cy="107061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2802" cy="1070610"/>
                  </a:xfrm>
                  <a:prstGeom prst="rect">
                    <a:avLst/>
                  </a:prstGeom>
                </pic:spPr>
              </pic:pic>
            </a:graphicData>
          </a:graphic>
          <wp14:sizeRelH relativeFrom="margin">
            <wp14:pctWidth>0</wp14:pctWidth>
          </wp14:sizeRelH>
          <wp14:sizeRelV relativeFrom="margin">
            <wp14:pctHeight>0</wp14:pctHeight>
          </wp14:sizeRelV>
        </wp:anchor>
      </w:drawing>
    </w:r>
    <w:r w:rsidRPr="002373F3">
      <w:rPr>
        <w:noProof/>
      </w:rPr>
      <mc:AlternateContent>
        <mc:Choice Requires="wps">
          <w:drawing>
            <wp:anchor distT="45720" distB="45720" distL="114300" distR="114300" simplePos="0" relativeHeight="251666432" behindDoc="0" locked="0" layoutInCell="1" allowOverlap="1" wp14:anchorId="39CD1EF6" wp14:editId="0D299E7C">
              <wp:simplePos x="0" y="0"/>
              <wp:positionH relativeFrom="margin">
                <wp:posOffset>-133350</wp:posOffset>
              </wp:positionH>
              <wp:positionV relativeFrom="paragraph">
                <wp:posOffset>-75565</wp:posOffset>
              </wp:positionV>
              <wp:extent cx="5248275" cy="17100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3A25DC7B" w14:textId="77777777" w:rsidR="002373F3" w:rsidRPr="00022E8F" w:rsidRDefault="002373F3" w:rsidP="002373F3">
                          <w:pP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CCC73" id="_x0000_t202" coordsize="21600,21600" o:spt="202" path="m,l,21600r21600,l21600,xe">
              <v:stroke joinstyle="miter"/>
              <v:path gradientshapeok="t" o:connecttype="rect"/>
            </v:shapetype>
            <v:shape id="Text Box 2" o:spid="_x0000_s1026" type="#_x0000_t202" style="position:absolute;margin-left:-10.5pt;margin-top:-5.95pt;width:413.25pt;height:134.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GCwIAAPM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" filled="f" stroked="f">
              <v:textbox>
                <w:txbxContent>
                  <w:p w:rsidR="002373F3" w:rsidRPr="00022E8F" w:rsidRDefault="002373F3" w:rsidP="002373F3">
                    <w:pPr>
                      <w:spacing w:line="240" w:lineRule="auto"/>
                      <w:rPr>
                        <w:sz w:val="12"/>
                        <w:szCs w:val="12"/>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7D93" w14:textId="77777777" w:rsidR="00D47025" w:rsidRDefault="00D47025">
    <w:pPr>
      <w:pStyle w:val="Footer"/>
    </w:pPr>
    <w:r w:rsidRPr="002373F3">
      <w:rPr>
        <w:noProof/>
      </w:rPr>
      <w:drawing>
        <wp:anchor distT="0" distB="0" distL="114300" distR="114300" simplePos="0" relativeHeight="251668480" behindDoc="0" locked="0" layoutInCell="1" allowOverlap="1" wp14:anchorId="618F0915" wp14:editId="475C473D">
          <wp:simplePos x="0" y="0"/>
          <wp:positionH relativeFrom="margin">
            <wp:align>left</wp:align>
          </wp:positionH>
          <wp:positionV relativeFrom="page">
            <wp:align>bottom</wp:align>
          </wp:positionV>
          <wp:extent cx="7742802" cy="107061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2802" cy="1070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5833C" w14:textId="77777777" w:rsidR="00BD6408" w:rsidRDefault="00BD6408" w:rsidP="004E3E6E">
      <w:r>
        <w:separator/>
      </w:r>
    </w:p>
  </w:footnote>
  <w:footnote w:type="continuationSeparator" w:id="0">
    <w:p w14:paraId="458D2252" w14:textId="77777777" w:rsidR="00BD6408" w:rsidRDefault="00BD6408"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F0FF" w14:textId="77777777" w:rsidR="00706525" w:rsidRPr="00C30410" w:rsidRDefault="00706525" w:rsidP="00706525">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C30410">
      <w:rPr>
        <w:rFonts w:ascii="Open Sans Light" w:eastAsia="Times New Roman" w:hAnsi="Open Sans Light" w:cs="Open Sans Light"/>
        <w:color w:val="auto"/>
        <w:sz w:val="18"/>
        <w:szCs w:val="22"/>
      </w:rPr>
      <w:t xml:space="preserve">Job description – </w:t>
    </w:r>
    <w:r w:rsidR="00150D83">
      <w:rPr>
        <w:rFonts w:ascii="Open Sans Light" w:eastAsia="Times New Roman" w:hAnsi="Open Sans Light" w:cs="Open Sans Light"/>
        <w:color w:val="auto"/>
        <w:sz w:val="18"/>
        <w:szCs w:val="22"/>
      </w:rPr>
      <w:t xml:space="preserve">Senior </w:t>
    </w:r>
    <w:r w:rsidRPr="000301DC">
      <w:rPr>
        <w:rFonts w:ascii="Open Sans Light" w:eastAsia="Times New Roman" w:hAnsi="Open Sans Light" w:cs="Open Sans Light"/>
        <w:color w:val="auto"/>
        <w:sz w:val="18"/>
        <w:szCs w:val="22"/>
      </w:rPr>
      <w:t>Executive Assistant</w:t>
    </w:r>
    <w:r w:rsidRPr="00C30410">
      <w:rPr>
        <w:rFonts w:ascii="Open Sans Light" w:eastAsia="Times New Roman" w:hAnsi="Open Sans Light" w:cs="Open Sans Light"/>
        <w:color w:val="auto"/>
        <w:sz w:val="18"/>
        <w:szCs w:val="22"/>
      </w:rPr>
      <w:t xml:space="preserve"> </w:t>
    </w:r>
    <w:r w:rsidRPr="000301DC">
      <w:rPr>
        <w:rFonts w:ascii="Open Sans Light" w:eastAsia="Times New Roman" w:hAnsi="Open Sans Light" w:cs="Open Sans Light"/>
        <w:color w:val="auto"/>
        <w:sz w:val="18"/>
        <w:szCs w:val="22"/>
      </w:rPr>
      <w:t>June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40E5" w14:textId="77777777" w:rsidR="00B63AD6" w:rsidRPr="00B63AD6" w:rsidRDefault="00B63AD6" w:rsidP="00B63AD6">
    <w:pPr>
      <w:tabs>
        <w:tab w:val="center" w:pos="4513"/>
        <w:tab w:val="left" w:pos="6720"/>
        <w:tab w:val="right" w:pos="9026"/>
        <w:tab w:val="right" w:pos="10204"/>
      </w:tabs>
      <w:spacing w:after="0"/>
      <w:jc w:val="right"/>
      <w:rPr>
        <w:b/>
        <w:color w:val="808080" w:themeColor="background1" w:themeShade="80"/>
        <w:sz w:val="16"/>
      </w:rPr>
    </w:pPr>
  </w:p>
  <w:p w14:paraId="5C576BC7" w14:textId="77777777" w:rsidR="004D7D68" w:rsidRDefault="004D7D68" w:rsidP="00CB1E54">
    <w:pPr>
      <w:pStyle w:val="Header"/>
      <w:tabs>
        <w:tab w:val="left" w:pos="6720"/>
        <w:tab w:val="right" w:pos="10204"/>
      </w:tabs>
      <w:spacing w:after="0"/>
    </w:pPr>
  </w:p>
  <w:p w14:paraId="2813B4C9" w14:textId="2387107B" w:rsidR="004D7D68" w:rsidRPr="006035E2" w:rsidRDefault="00C30410" w:rsidP="006035E2">
    <w:pPr>
      <w:tabs>
        <w:tab w:val="center" w:pos="4153"/>
        <w:tab w:val="right" w:pos="8306"/>
      </w:tabs>
      <w:spacing w:after="0" w:line="240" w:lineRule="auto"/>
      <w:jc w:val="right"/>
      <w:rPr>
        <w:rFonts w:ascii="Open Sans Light" w:eastAsia="Times New Roman" w:hAnsi="Open Sans Light" w:cs="Open Sans Light"/>
        <w:color w:val="auto"/>
        <w:sz w:val="18"/>
        <w:szCs w:val="22"/>
      </w:rPr>
    </w:pPr>
    <w:r w:rsidRPr="00C30410">
      <w:rPr>
        <w:rFonts w:ascii="Open Sans Light" w:eastAsia="Times New Roman" w:hAnsi="Open Sans Light" w:cs="Open Sans Light"/>
        <w:color w:val="auto"/>
        <w:sz w:val="18"/>
        <w:szCs w:val="22"/>
      </w:rPr>
      <w:t xml:space="preserve">Job description – </w:t>
    </w:r>
    <w:r w:rsidR="00AC3FEE">
      <w:rPr>
        <w:rFonts w:ascii="Open Sans Light" w:eastAsia="Times New Roman" w:hAnsi="Open Sans Light" w:cs="Open Sans Light"/>
        <w:color w:val="auto"/>
        <w:sz w:val="18"/>
        <w:szCs w:val="22"/>
      </w:rPr>
      <w:t xml:space="preserve">Senior </w:t>
    </w:r>
    <w:r w:rsidR="000301DC" w:rsidRPr="000301DC">
      <w:rPr>
        <w:rFonts w:ascii="Open Sans Light" w:eastAsia="Times New Roman" w:hAnsi="Open Sans Light" w:cs="Open Sans Light"/>
        <w:color w:val="auto"/>
        <w:sz w:val="18"/>
        <w:szCs w:val="22"/>
      </w:rPr>
      <w:t>Executive Assistant</w:t>
    </w:r>
    <w:r w:rsidRPr="00C30410">
      <w:rPr>
        <w:rFonts w:ascii="Open Sans Light" w:eastAsia="Times New Roman" w:hAnsi="Open Sans Light" w:cs="Open Sans Light"/>
        <w:color w:val="auto"/>
        <w:sz w:val="18"/>
        <w:szCs w:val="22"/>
      </w:rPr>
      <w:t xml:space="preserve"> </w:t>
    </w:r>
    <w:r w:rsidR="000301DC" w:rsidRPr="000301DC">
      <w:rPr>
        <w:rFonts w:ascii="Open Sans Light" w:eastAsia="Times New Roman" w:hAnsi="Open Sans Light" w:cs="Open Sans Light"/>
        <w:color w:val="auto"/>
        <w:sz w:val="18"/>
        <w:szCs w:val="22"/>
      </w:rPr>
      <w:t>June 2025</w:t>
    </w:r>
    <w:r w:rsidR="004D7D68">
      <w:t xml:space="preserve">                                                                                                </w:t>
    </w:r>
    <w:r w:rsidR="00CB1E54">
      <w:t xml:space="preserve">                   </w:t>
    </w:r>
  </w:p>
  <w:p w14:paraId="170B51EC" w14:textId="77777777" w:rsidR="00CB1E54" w:rsidRDefault="004D7D68" w:rsidP="00D47025">
    <w:pPr>
      <w:pStyle w:val="Header"/>
      <w:tabs>
        <w:tab w:val="left" w:pos="6720"/>
        <w:tab w:val="right" w:pos="10204"/>
      </w:tabs>
      <w:spacing w:after="0"/>
      <w:jc w:val="right"/>
    </w:pPr>
    <w:r>
      <w:t xml:space="preserve">                                        </w:t>
    </w:r>
    <w:r w:rsidR="00CB1E54">
      <w:t xml:space="preserve">                </w:t>
    </w:r>
    <w:r w:rsidR="00B7140F">
      <w:rPr>
        <w:rFonts w:ascii="Open Sans Light" w:hAnsi="Open Sans Light" w:cs="Open Sans Light"/>
        <w:noProof/>
      </w:rPr>
      <w:drawing>
        <wp:anchor distT="0" distB="0" distL="114300" distR="114300" simplePos="0" relativeHeight="251659264" behindDoc="0" locked="0" layoutInCell="1" allowOverlap="1" wp14:anchorId="10B1A9BB" wp14:editId="0AC924A2">
          <wp:simplePos x="0" y="0"/>
          <wp:positionH relativeFrom="page">
            <wp:posOffset>540385</wp:posOffset>
          </wp:positionH>
          <wp:positionV relativeFrom="page">
            <wp:posOffset>-40943</wp:posOffset>
          </wp:positionV>
          <wp:extent cx="1551600" cy="1422000"/>
          <wp:effectExtent l="0" t="0" r="0" b="6985"/>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7966B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2642"/>
    <w:multiLevelType w:val="hybridMultilevel"/>
    <w:tmpl w:val="FFF6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62A59"/>
    <w:multiLevelType w:val="hybridMultilevel"/>
    <w:tmpl w:val="91D6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043C7"/>
    <w:multiLevelType w:val="multilevel"/>
    <w:tmpl w:val="D2E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A56B8"/>
    <w:multiLevelType w:val="multilevel"/>
    <w:tmpl w:val="4FF2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A62DB"/>
    <w:multiLevelType w:val="hybridMultilevel"/>
    <w:tmpl w:val="B8BC74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674B20"/>
    <w:multiLevelType w:val="hybridMultilevel"/>
    <w:tmpl w:val="7FDC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64536"/>
    <w:multiLevelType w:val="hybridMultilevel"/>
    <w:tmpl w:val="E3F48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43EC8"/>
    <w:multiLevelType w:val="multilevel"/>
    <w:tmpl w:val="A40C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10547"/>
    <w:multiLevelType w:val="hybridMultilevel"/>
    <w:tmpl w:val="600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83C13"/>
    <w:multiLevelType w:val="multilevel"/>
    <w:tmpl w:val="A8FE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F330C0"/>
    <w:multiLevelType w:val="hybridMultilevel"/>
    <w:tmpl w:val="F8C0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D61ECE"/>
    <w:multiLevelType w:val="multilevel"/>
    <w:tmpl w:val="3AD67956"/>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042F4"/>
    <w:multiLevelType w:val="multilevel"/>
    <w:tmpl w:val="80FE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A768C3"/>
    <w:multiLevelType w:val="multilevel"/>
    <w:tmpl w:val="BDBA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6130F1"/>
    <w:multiLevelType w:val="multilevel"/>
    <w:tmpl w:val="95D6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461A0D"/>
    <w:multiLevelType w:val="hybridMultilevel"/>
    <w:tmpl w:val="DF44D93A"/>
    <w:lvl w:ilvl="0" w:tplc="14E86C3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376B9"/>
    <w:multiLevelType w:val="hybridMultilevel"/>
    <w:tmpl w:val="DD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2339A"/>
    <w:multiLevelType w:val="hybridMultilevel"/>
    <w:tmpl w:val="C01A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2765C"/>
    <w:multiLevelType w:val="hybridMultilevel"/>
    <w:tmpl w:val="4906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665708">
    <w:abstractNumId w:val="23"/>
  </w:num>
  <w:num w:numId="2" w16cid:durableId="1015766874">
    <w:abstractNumId w:val="9"/>
  </w:num>
  <w:num w:numId="3" w16cid:durableId="1616935738">
    <w:abstractNumId w:val="18"/>
  </w:num>
  <w:num w:numId="4" w16cid:durableId="652610688">
    <w:abstractNumId w:val="11"/>
  </w:num>
  <w:num w:numId="5" w16cid:durableId="1139834664">
    <w:abstractNumId w:val="13"/>
  </w:num>
  <w:num w:numId="6" w16cid:durableId="34888955">
    <w:abstractNumId w:val="3"/>
  </w:num>
  <w:num w:numId="7" w16cid:durableId="1530332049">
    <w:abstractNumId w:val="19"/>
  </w:num>
  <w:num w:numId="8" w16cid:durableId="754057240">
    <w:abstractNumId w:val="15"/>
  </w:num>
  <w:num w:numId="9" w16cid:durableId="1832911330">
    <w:abstractNumId w:val="4"/>
  </w:num>
  <w:num w:numId="10" w16cid:durableId="1749038838">
    <w:abstractNumId w:val="12"/>
  </w:num>
  <w:num w:numId="11" w16cid:durableId="1913657836">
    <w:abstractNumId w:val="26"/>
  </w:num>
  <w:num w:numId="12" w16cid:durableId="1757358526">
    <w:abstractNumId w:val="16"/>
  </w:num>
  <w:num w:numId="13" w16cid:durableId="866525141">
    <w:abstractNumId w:val="10"/>
  </w:num>
  <w:num w:numId="14" w16cid:durableId="1278870583">
    <w:abstractNumId w:val="7"/>
  </w:num>
  <w:num w:numId="15" w16cid:durableId="1589271931">
    <w:abstractNumId w:val="1"/>
  </w:num>
  <w:num w:numId="16" w16cid:durableId="1050035792">
    <w:abstractNumId w:val="24"/>
  </w:num>
  <w:num w:numId="17" w16cid:durableId="2041128779">
    <w:abstractNumId w:val="6"/>
  </w:num>
  <w:num w:numId="18" w16cid:durableId="347635236">
    <w:abstractNumId w:val="25"/>
  </w:num>
  <w:num w:numId="19" w16cid:durableId="520583003">
    <w:abstractNumId w:val="2"/>
  </w:num>
  <w:num w:numId="20" w16cid:durableId="1672563605">
    <w:abstractNumId w:val="8"/>
  </w:num>
  <w:num w:numId="21" w16cid:durableId="933709800">
    <w:abstractNumId w:val="14"/>
  </w:num>
  <w:num w:numId="22" w16cid:durableId="1781021919">
    <w:abstractNumId w:val="17"/>
  </w:num>
  <w:num w:numId="23" w16cid:durableId="56320978">
    <w:abstractNumId w:val="23"/>
  </w:num>
  <w:num w:numId="24" w16cid:durableId="1121998571">
    <w:abstractNumId w:val="23"/>
  </w:num>
  <w:num w:numId="25" w16cid:durableId="1230924992">
    <w:abstractNumId w:val="23"/>
  </w:num>
  <w:num w:numId="26" w16cid:durableId="1785342586">
    <w:abstractNumId w:val="23"/>
  </w:num>
  <w:num w:numId="27" w16cid:durableId="1250042298">
    <w:abstractNumId w:val="0"/>
  </w:num>
  <w:num w:numId="28" w16cid:durableId="993021829">
    <w:abstractNumId w:val="21"/>
  </w:num>
  <w:num w:numId="29" w16cid:durableId="1501386073">
    <w:abstractNumId w:val="20"/>
  </w:num>
  <w:num w:numId="30" w16cid:durableId="1940790276">
    <w:abstractNumId w:val="22"/>
  </w:num>
  <w:num w:numId="31" w16cid:durableId="1221138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BD"/>
    <w:rsid w:val="00007582"/>
    <w:rsid w:val="00022E8F"/>
    <w:rsid w:val="00023AC9"/>
    <w:rsid w:val="000301DC"/>
    <w:rsid w:val="0004017E"/>
    <w:rsid w:val="00044DB2"/>
    <w:rsid w:val="00045D12"/>
    <w:rsid w:val="000715EE"/>
    <w:rsid w:val="000826B3"/>
    <w:rsid w:val="0008565C"/>
    <w:rsid w:val="000D7EDB"/>
    <w:rsid w:val="000F2476"/>
    <w:rsid w:val="00105000"/>
    <w:rsid w:val="001230F8"/>
    <w:rsid w:val="00123CA7"/>
    <w:rsid w:val="00127586"/>
    <w:rsid w:val="001313C8"/>
    <w:rsid w:val="00136462"/>
    <w:rsid w:val="00150D83"/>
    <w:rsid w:val="001521FB"/>
    <w:rsid w:val="00174D02"/>
    <w:rsid w:val="001C003E"/>
    <w:rsid w:val="001E0379"/>
    <w:rsid w:val="001E63D7"/>
    <w:rsid w:val="00204BFC"/>
    <w:rsid w:val="002132F8"/>
    <w:rsid w:val="00227EA5"/>
    <w:rsid w:val="002373F3"/>
    <w:rsid w:val="00240341"/>
    <w:rsid w:val="00253AF5"/>
    <w:rsid w:val="00254D71"/>
    <w:rsid w:val="00266F33"/>
    <w:rsid w:val="00271A5D"/>
    <w:rsid w:val="00294100"/>
    <w:rsid w:val="002C7F19"/>
    <w:rsid w:val="002D5CF3"/>
    <w:rsid w:val="002E5CD4"/>
    <w:rsid w:val="002F7BE3"/>
    <w:rsid w:val="00302E32"/>
    <w:rsid w:val="00303000"/>
    <w:rsid w:val="00303391"/>
    <w:rsid w:val="003039E3"/>
    <w:rsid w:val="00321E59"/>
    <w:rsid w:val="00326CB3"/>
    <w:rsid w:val="003550B0"/>
    <w:rsid w:val="0036283E"/>
    <w:rsid w:val="00366833"/>
    <w:rsid w:val="00396E49"/>
    <w:rsid w:val="003A17E5"/>
    <w:rsid w:val="003D6ADB"/>
    <w:rsid w:val="003E4036"/>
    <w:rsid w:val="003E66B1"/>
    <w:rsid w:val="003F5639"/>
    <w:rsid w:val="00421A99"/>
    <w:rsid w:val="00440144"/>
    <w:rsid w:val="004447C0"/>
    <w:rsid w:val="004A39BB"/>
    <w:rsid w:val="004A5408"/>
    <w:rsid w:val="004C03FA"/>
    <w:rsid w:val="004C6C4F"/>
    <w:rsid w:val="004D2C8B"/>
    <w:rsid w:val="004D7D68"/>
    <w:rsid w:val="004E3E6E"/>
    <w:rsid w:val="004E6C49"/>
    <w:rsid w:val="00512D3E"/>
    <w:rsid w:val="00536A90"/>
    <w:rsid w:val="005726CE"/>
    <w:rsid w:val="00582F11"/>
    <w:rsid w:val="005C5ABC"/>
    <w:rsid w:val="005D2483"/>
    <w:rsid w:val="005D2BE3"/>
    <w:rsid w:val="005E7969"/>
    <w:rsid w:val="005F36CE"/>
    <w:rsid w:val="006035E2"/>
    <w:rsid w:val="0063666E"/>
    <w:rsid w:val="00643F38"/>
    <w:rsid w:val="0064438B"/>
    <w:rsid w:val="0065761F"/>
    <w:rsid w:val="006739E0"/>
    <w:rsid w:val="00684AEB"/>
    <w:rsid w:val="006B7FA5"/>
    <w:rsid w:val="006C2E1A"/>
    <w:rsid w:val="006C659E"/>
    <w:rsid w:val="006D03C2"/>
    <w:rsid w:val="006E7497"/>
    <w:rsid w:val="006E74A0"/>
    <w:rsid w:val="006F2841"/>
    <w:rsid w:val="006F61B1"/>
    <w:rsid w:val="0070650B"/>
    <w:rsid w:val="00706525"/>
    <w:rsid w:val="00716E95"/>
    <w:rsid w:val="00745173"/>
    <w:rsid w:val="007473D7"/>
    <w:rsid w:val="0075233D"/>
    <w:rsid w:val="0075255E"/>
    <w:rsid w:val="00754F45"/>
    <w:rsid w:val="007610F1"/>
    <w:rsid w:val="00784766"/>
    <w:rsid w:val="00793513"/>
    <w:rsid w:val="007A782A"/>
    <w:rsid w:val="007E006A"/>
    <w:rsid w:val="007E1377"/>
    <w:rsid w:val="007F620F"/>
    <w:rsid w:val="008007DC"/>
    <w:rsid w:val="008133C3"/>
    <w:rsid w:val="00816DAC"/>
    <w:rsid w:val="00823A19"/>
    <w:rsid w:val="008254FB"/>
    <w:rsid w:val="00852D51"/>
    <w:rsid w:val="00860255"/>
    <w:rsid w:val="00885DEA"/>
    <w:rsid w:val="008A44FA"/>
    <w:rsid w:val="008B6DEB"/>
    <w:rsid w:val="008C6911"/>
    <w:rsid w:val="008E4EEA"/>
    <w:rsid w:val="008E5126"/>
    <w:rsid w:val="008F5C81"/>
    <w:rsid w:val="00912116"/>
    <w:rsid w:val="00926F6F"/>
    <w:rsid w:val="009418DB"/>
    <w:rsid w:val="009826AA"/>
    <w:rsid w:val="009834A1"/>
    <w:rsid w:val="009B1C75"/>
    <w:rsid w:val="009B38BD"/>
    <w:rsid w:val="009B702A"/>
    <w:rsid w:val="009C0B7F"/>
    <w:rsid w:val="00A01AFE"/>
    <w:rsid w:val="00A2646D"/>
    <w:rsid w:val="00A65C23"/>
    <w:rsid w:val="00A936C0"/>
    <w:rsid w:val="00A96A7B"/>
    <w:rsid w:val="00AA157A"/>
    <w:rsid w:val="00AA64D2"/>
    <w:rsid w:val="00AC3FEE"/>
    <w:rsid w:val="00AD0B3E"/>
    <w:rsid w:val="00AD2100"/>
    <w:rsid w:val="00AD5356"/>
    <w:rsid w:val="00AD5F33"/>
    <w:rsid w:val="00AE5A6F"/>
    <w:rsid w:val="00B17ACB"/>
    <w:rsid w:val="00B23780"/>
    <w:rsid w:val="00B31412"/>
    <w:rsid w:val="00B34549"/>
    <w:rsid w:val="00B35C4E"/>
    <w:rsid w:val="00B46D6F"/>
    <w:rsid w:val="00B63AD6"/>
    <w:rsid w:val="00B7140F"/>
    <w:rsid w:val="00B808D1"/>
    <w:rsid w:val="00B90A99"/>
    <w:rsid w:val="00B947A1"/>
    <w:rsid w:val="00BC0FAE"/>
    <w:rsid w:val="00BC11BC"/>
    <w:rsid w:val="00BC23A4"/>
    <w:rsid w:val="00BC6100"/>
    <w:rsid w:val="00BD6408"/>
    <w:rsid w:val="00BE088C"/>
    <w:rsid w:val="00BE297C"/>
    <w:rsid w:val="00C0393F"/>
    <w:rsid w:val="00C30410"/>
    <w:rsid w:val="00C5199C"/>
    <w:rsid w:val="00C55D81"/>
    <w:rsid w:val="00C7056D"/>
    <w:rsid w:val="00C72A18"/>
    <w:rsid w:val="00CA734A"/>
    <w:rsid w:val="00CB0247"/>
    <w:rsid w:val="00CB1E54"/>
    <w:rsid w:val="00CB72BF"/>
    <w:rsid w:val="00D0189C"/>
    <w:rsid w:val="00D1370B"/>
    <w:rsid w:val="00D24EE8"/>
    <w:rsid w:val="00D4621E"/>
    <w:rsid w:val="00D47025"/>
    <w:rsid w:val="00D54E9F"/>
    <w:rsid w:val="00D56E2A"/>
    <w:rsid w:val="00D623FB"/>
    <w:rsid w:val="00D64512"/>
    <w:rsid w:val="00D7259C"/>
    <w:rsid w:val="00D80252"/>
    <w:rsid w:val="00DA38FC"/>
    <w:rsid w:val="00DA768F"/>
    <w:rsid w:val="00DC06CE"/>
    <w:rsid w:val="00DD0EA9"/>
    <w:rsid w:val="00DF74B8"/>
    <w:rsid w:val="00E16D83"/>
    <w:rsid w:val="00E26BE4"/>
    <w:rsid w:val="00E30D7B"/>
    <w:rsid w:val="00E64109"/>
    <w:rsid w:val="00E82855"/>
    <w:rsid w:val="00E831F8"/>
    <w:rsid w:val="00E84BFA"/>
    <w:rsid w:val="00E86122"/>
    <w:rsid w:val="00EA287B"/>
    <w:rsid w:val="00EA6A7C"/>
    <w:rsid w:val="00ED2264"/>
    <w:rsid w:val="00EE62D3"/>
    <w:rsid w:val="00EE7184"/>
    <w:rsid w:val="00EF2BF6"/>
    <w:rsid w:val="00F1171C"/>
    <w:rsid w:val="00F343CC"/>
    <w:rsid w:val="00F36E19"/>
    <w:rsid w:val="00F42D6F"/>
    <w:rsid w:val="00F44E80"/>
    <w:rsid w:val="00F6483B"/>
    <w:rsid w:val="00F8794F"/>
    <w:rsid w:val="00FC7381"/>
    <w:rsid w:val="00FD4864"/>
    <w:rsid w:val="00FF0AD5"/>
    <w:rsid w:val="00FF0C6D"/>
    <w:rsid w:val="00FF1194"/>
    <w:rsid w:val="00FF5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40739"/>
  <w15:chartTrackingRefBased/>
  <w15:docId w15:val="{495E6138-0C2C-4609-8F20-EBB503CE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2"/>
    <w:qFormat/>
    <w:rsid w:val="00EA287B"/>
    <w:pPr>
      <w:spacing w:after="240" w:line="276" w:lineRule="auto"/>
    </w:pPr>
    <w:rPr>
      <w:color w:val="000000" w:themeColor="text1"/>
    </w:rPr>
  </w:style>
  <w:style w:type="paragraph" w:styleId="Heading1">
    <w:name w:val="heading 1"/>
    <w:aliases w:val="Header level 2"/>
    <w:basedOn w:val="Normal"/>
    <w:next w:val="Normal"/>
    <w:link w:val="Heading1Char"/>
    <w:uiPriority w:val="1"/>
    <w:qFormat/>
    <w:rsid w:val="00860255"/>
    <w:pPr>
      <w:spacing w:before="480" w:after="80" w:line="240" w:lineRule="auto"/>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after="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rFonts w:eastAsia="Times New Roman"/>
      <w:b/>
      <w:bCs/>
      <w:color w:val="00AEEF"/>
      <w:sz w:val="24"/>
    </w:rPr>
  </w:style>
  <w:style w:type="paragraph" w:styleId="Heading4">
    <w:name w:val="heading 4"/>
    <w:aliases w:val="Header level 4"/>
    <w:basedOn w:val="Normal"/>
    <w:next w:val="Normal"/>
    <w:link w:val="Heading4Char"/>
    <w:uiPriority w:val="1"/>
    <w:rsid w:val="004E3E6E"/>
    <w:pPr>
      <w:spacing w:before="240" w:after="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rFonts w:eastAsia="Times New Roman"/>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eastAsia="Times New Roman" w:hAnsi="Open Sans Light"/>
      <w:iCs/>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eastAsia="Times New Roman" w:hAnsi="Open Sans Light"/>
      <w:iCs/>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rFonts w:eastAsia="Times New Roman"/>
      <w:iC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3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pPr>
      <w:spacing w:line="240" w:lineRule="auto"/>
    </w:pPr>
  </w:style>
  <w:style w:type="paragraph" w:customStyle="1" w:styleId="Heading3rightaligned">
    <w:name w:val="Heading 3 right aligned"/>
    <w:basedOn w:val="Heading3"/>
    <w:next w:val="Normal"/>
    <w:semiHidden/>
    <w:qFormat/>
    <w:rsid w:val="002C7F19"/>
    <w:pPr>
      <w:spacing w:before="0" w:line="240" w:lineRule="auto"/>
      <w:jc w:val="right"/>
    </w:pPr>
  </w:style>
  <w:style w:type="paragraph" w:customStyle="1" w:styleId="StyleHeading3Before0ptLinespacingsingle1">
    <w:name w:val="Style Heading 3 + Before:  0 pt Line spacing:  single1"/>
    <w:basedOn w:val="Heading3"/>
    <w:next w:val="Normal"/>
    <w:uiPriority w:val="19"/>
    <w:rsid w:val="002C7F19"/>
    <w:pPr>
      <w:spacing w:before="0" w:line="240" w:lineRule="auto"/>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qFormat/>
    <w:rsid w:val="004C03FA"/>
    <w:pPr>
      <w:numPr>
        <w:numId w:val="1"/>
      </w:numPr>
      <w:spacing w:after="80"/>
    </w:pPr>
  </w:style>
  <w:style w:type="paragraph" w:customStyle="1" w:styleId="Bulletlistsecondlevel">
    <w:name w:val="Bullet list (second level)"/>
    <w:basedOn w:val="ListParagraph"/>
    <w:uiPriority w:val="4"/>
    <w:qFormat/>
    <w:rsid w:val="006B7FA5"/>
    <w:pPr>
      <w:numPr>
        <w:numId w:val="2"/>
      </w:numPr>
      <w:spacing w:after="0" w:line="240" w:lineRule="auto"/>
      <w:ind w:left="1843"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spacing w:line="240" w:lineRule="auto"/>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pPr>
      <w:spacing w:line="240" w:lineRule="auto"/>
    </w:pPr>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46D6F"/>
    <w:pPr>
      <w:spacing w:after="80"/>
      <w:ind w:left="851" w:right="851"/>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6B7FA5"/>
    <w:pPr>
      <w:numPr>
        <w:numId w:val="3"/>
      </w:numPr>
      <w:spacing w:before="240" w:after="80"/>
      <w:ind w:left="1571"/>
      <w:contextualSpacing/>
    </w:pPr>
    <w:rPr>
      <w:rFonts w:eastAsia="Times New Roman"/>
    </w:r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6B7FA5"/>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60255"/>
    <w:pPr>
      <w:numPr>
        <w:numId w:val="4"/>
      </w:numPr>
      <w:spacing w:after="160" w:line="240" w:lineRule="auto"/>
      <w:ind w:left="1491" w:hanging="357"/>
      <w:contextualSpacing/>
    </w:pPr>
  </w:style>
  <w:style w:type="paragraph" w:customStyle="1" w:styleId="address">
    <w:name w:val="address"/>
    <w:rsid w:val="007A782A"/>
    <w:pPr>
      <w:tabs>
        <w:tab w:val="left" w:pos="170"/>
      </w:tabs>
    </w:pPr>
    <w:rPr>
      <w:rFonts w:ascii="Arial" w:eastAsia="Times New Roman" w:hAnsi="Arial"/>
      <w:sz w:val="18"/>
      <w:szCs w:val="24"/>
    </w:rPr>
  </w:style>
  <w:style w:type="table" w:customStyle="1" w:styleId="TableGrid1">
    <w:name w:val="Table Grid1"/>
    <w:basedOn w:val="TableNormal"/>
    <w:next w:val="TableGrid"/>
    <w:uiPriority w:val="59"/>
    <w:rsid w:val="003F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C4F"/>
    <w:rPr>
      <w:sz w:val="16"/>
      <w:szCs w:val="16"/>
    </w:rPr>
  </w:style>
  <w:style w:type="paragraph" w:styleId="CommentText">
    <w:name w:val="annotation text"/>
    <w:basedOn w:val="Normal"/>
    <w:link w:val="CommentTextChar"/>
    <w:unhideWhenUsed/>
    <w:rsid w:val="004C6C4F"/>
    <w:pPr>
      <w:spacing w:after="0" w:line="240" w:lineRule="auto"/>
    </w:pPr>
    <w:rPr>
      <w:color w:val="auto"/>
      <w:sz w:val="20"/>
    </w:rPr>
  </w:style>
  <w:style w:type="character" w:customStyle="1" w:styleId="CommentTextChar">
    <w:name w:val="Comment Text Char"/>
    <w:basedOn w:val="DefaultParagraphFont"/>
    <w:link w:val="CommentText"/>
    <w:rsid w:val="004C6C4F"/>
    <w:rPr>
      <w:sz w:val="20"/>
    </w:rPr>
  </w:style>
  <w:style w:type="table" w:customStyle="1" w:styleId="TableGrid3">
    <w:name w:val="Table Grid3"/>
    <w:basedOn w:val="TableNormal"/>
    <w:next w:val="TableGrid"/>
    <w:uiPriority w:val="39"/>
    <w:rsid w:val="00CB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1E59"/>
  </w:style>
  <w:style w:type="paragraph" w:styleId="CommentSubject">
    <w:name w:val="annotation subject"/>
    <w:basedOn w:val="CommentText"/>
    <w:next w:val="CommentText"/>
    <w:link w:val="CommentSubjectChar"/>
    <w:uiPriority w:val="99"/>
    <w:semiHidden/>
    <w:unhideWhenUsed/>
    <w:rsid w:val="00150D83"/>
    <w:pPr>
      <w:spacing w:after="240"/>
    </w:pPr>
    <w:rPr>
      <w:b/>
      <w:bCs/>
      <w:color w:val="000000" w:themeColor="text1"/>
    </w:rPr>
  </w:style>
  <w:style w:type="character" w:customStyle="1" w:styleId="CommentSubjectChar">
    <w:name w:val="Comment Subject Char"/>
    <w:basedOn w:val="CommentTextChar"/>
    <w:link w:val="CommentSubject"/>
    <w:uiPriority w:val="99"/>
    <w:semiHidden/>
    <w:rsid w:val="00150D83"/>
    <w:rPr>
      <w:b/>
      <w:bCs/>
      <w:color w:val="000000" w:themeColor="text1"/>
      <w:sz w:val="20"/>
    </w:rPr>
  </w:style>
  <w:style w:type="paragraph" w:styleId="Revision">
    <w:name w:val="Revision"/>
    <w:hidden/>
    <w:uiPriority w:val="99"/>
    <w:semiHidden/>
    <w:rsid w:val="00BC6100"/>
    <w:rPr>
      <w:color w:val="000000" w:themeColor="text1"/>
    </w:rPr>
  </w:style>
  <w:style w:type="paragraph" w:styleId="ListBullet">
    <w:name w:val="List Bullet"/>
    <w:basedOn w:val="Normal"/>
    <w:uiPriority w:val="99"/>
    <w:unhideWhenUsed/>
    <w:rsid w:val="000D7EDB"/>
    <w:pPr>
      <w:numPr>
        <w:numId w:val="27"/>
      </w:numPr>
      <w:spacing w:after="200"/>
      <w:contextualSpacing/>
    </w:pPr>
    <w:rPr>
      <w:rFonts w:asciiTheme="minorHAnsi" w:eastAsiaTheme="minorEastAsia" w:hAnsiTheme="minorHAnsi" w:cstheme="minorBidi"/>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282066">
      <w:bodyDiv w:val="1"/>
      <w:marLeft w:val="0"/>
      <w:marRight w:val="0"/>
      <w:marTop w:val="0"/>
      <w:marBottom w:val="0"/>
      <w:divBdr>
        <w:top w:val="none" w:sz="0" w:space="0" w:color="auto"/>
        <w:left w:val="none" w:sz="0" w:space="0" w:color="auto"/>
        <w:bottom w:val="none" w:sz="0" w:space="0" w:color="auto"/>
        <w:right w:val="none" w:sz="0" w:space="0" w:color="auto"/>
      </w:divBdr>
    </w:div>
    <w:div w:id="1165170967">
      <w:bodyDiv w:val="1"/>
      <w:marLeft w:val="0"/>
      <w:marRight w:val="0"/>
      <w:marTop w:val="0"/>
      <w:marBottom w:val="0"/>
      <w:divBdr>
        <w:top w:val="none" w:sz="0" w:space="0" w:color="auto"/>
        <w:left w:val="none" w:sz="0" w:space="0" w:color="auto"/>
        <w:bottom w:val="none" w:sz="0" w:space="0" w:color="auto"/>
        <w:right w:val="none" w:sz="0" w:space="0" w:color="auto"/>
      </w:divBdr>
    </w:div>
    <w:div w:id="1226188722">
      <w:bodyDiv w:val="1"/>
      <w:marLeft w:val="0"/>
      <w:marRight w:val="0"/>
      <w:marTop w:val="0"/>
      <w:marBottom w:val="0"/>
      <w:divBdr>
        <w:top w:val="none" w:sz="0" w:space="0" w:color="auto"/>
        <w:left w:val="none" w:sz="0" w:space="0" w:color="auto"/>
        <w:bottom w:val="none" w:sz="0" w:space="0" w:color="auto"/>
        <w:right w:val="none" w:sz="0" w:space="0" w:color="auto"/>
      </w:divBdr>
    </w:div>
    <w:div w:id="1520656108">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829662999">
      <w:bodyDiv w:val="1"/>
      <w:marLeft w:val="0"/>
      <w:marRight w:val="0"/>
      <w:marTop w:val="0"/>
      <w:marBottom w:val="0"/>
      <w:divBdr>
        <w:top w:val="none" w:sz="0" w:space="0" w:color="auto"/>
        <w:left w:val="none" w:sz="0" w:space="0" w:color="auto"/>
        <w:bottom w:val="none" w:sz="0" w:space="0" w:color="auto"/>
        <w:right w:val="none" w:sz="0" w:space="0" w:color="auto"/>
      </w:divBdr>
    </w:div>
    <w:div w:id="20689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cid:image008.jpg@01D4C2BB.5BFE439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Blue-Letterhead-Slim-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2B48C95284A4898EA9ED048B8C485" ma:contentTypeVersion="16" ma:contentTypeDescription="Create a new document." ma:contentTypeScope="" ma:versionID="7832b08a5c5569462e0360c8ee0ee9ed">
  <xsd:schema xmlns:xsd="http://www.w3.org/2001/XMLSchema" xmlns:xs="http://www.w3.org/2001/XMLSchema" xmlns:p="http://schemas.microsoft.com/office/2006/metadata/properties" xmlns:ns3="61a4969d-a920-4c84-95e0-f618501385ed" xmlns:ns4="abcd53f2-5c53-4ea7-a311-c32573e67b7e" targetNamespace="http://schemas.microsoft.com/office/2006/metadata/properties" ma:root="true" ma:fieldsID="3bd1daa5f9caf93344ea263251449d2f" ns3:_="" ns4:_="">
    <xsd:import namespace="61a4969d-a920-4c84-95e0-f618501385ed"/>
    <xsd:import namespace="abcd53f2-5c53-4ea7-a311-c32573e67b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4969d-a920-4c84-95e0-f61850138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53f2-5c53-4ea7-a311-c32573e67b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1a4969d-a920-4c84-95e0-f618501385ed" xsi:nil="true"/>
  </documentManagement>
</p:properties>
</file>

<file path=customXml/itemProps1.xml><?xml version="1.0" encoding="utf-8"?>
<ds:datastoreItem xmlns:ds="http://schemas.openxmlformats.org/officeDocument/2006/customXml" ds:itemID="{F59A2F0E-4A44-4F3E-8392-C66677F680D1}">
  <ds:schemaRefs>
    <ds:schemaRef ds:uri="http://schemas.microsoft.com/sharepoint/v3/contenttype/forms"/>
  </ds:schemaRefs>
</ds:datastoreItem>
</file>

<file path=customXml/itemProps2.xml><?xml version="1.0" encoding="utf-8"?>
<ds:datastoreItem xmlns:ds="http://schemas.openxmlformats.org/officeDocument/2006/customXml" ds:itemID="{466C5912-5F66-42A0-8836-65C20066E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4969d-a920-4c84-95e0-f618501385ed"/>
    <ds:schemaRef ds:uri="abcd53f2-5c53-4ea7-a311-c32573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977AD-597C-4651-97F2-D25304E3B6F2}">
  <ds:schemaRefs>
    <ds:schemaRef ds:uri="http://schemas.openxmlformats.org/officeDocument/2006/bibliography"/>
  </ds:schemaRefs>
</ds:datastoreItem>
</file>

<file path=customXml/itemProps4.xml><?xml version="1.0" encoding="utf-8"?>
<ds:datastoreItem xmlns:ds="http://schemas.openxmlformats.org/officeDocument/2006/customXml" ds:itemID="{E9BF085B-2A39-4202-B1DF-5B36B9107B27}">
  <ds:schemaRefs>
    <ds:schemaRef ds:uri="http://schemas.microsoft.com/office/2006/metadata/properties"/>
    <ds:schemaRef ds:uri="http://schemas.microsoft.com/office/infopath/2007/PartnerControls"/>
    <ds:schemaRef ds:uri="61a4969d-a920-4c84-95e0-f618501385ed"/>
  </ds:schemaRefs>
</ds:datastoreItem>
</file>

<file path=docProps/app.xml><?xml version="1.0" encoding="utf-8"?>
<Properties xmlns="http://schemas.openxmlformats.org/officeDocument/2006/extended-properties" xmlns:vt="http://schemas.openxmlformats.org/officeDocument/2006/docPropsVTypes">
  <Template>Primary-Blue-Letterhead-Slim-Word-Template.dotx</Template>
  <TotalTime>12</TotalTime>
  <Pages>4</Pages>
  <Words>897</Words>
  <Characters>5118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Valacia Effah</dc:creator>
  <cp:keywords/>
  <cp:lastModifiedBy>Yvonne Hackwell</cp:lastModifiedBy>
  <cp:revision>2</cp:revision>
  <dcterms:created xsi:type="dcterms:W3CDTF">2025-06-20T12:29:00Z</dcterms:created>
  <dcterms:modified xsi:type="dcterms:W3CDTF">2025-06-20T12:29:00Z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0x010100FC42B48C95284A4898EA9ED048B8C485</vt:lpwstr>
  </property>
</Properties>
</file>