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AD909" w14:textId="7BEB0828" w:rsidR="00621253" w:rsidRPr="00426B9E" w:rsidRDefault="00621253">
      <w:pPr>
        <w:rPr>
          <w:rFonts w:ascii="Merriweather" w:hAnsi="Merriweather" w:cs="Arial"/>
          <w:b/>
          <w:color w:val="00B0F0"/>
          <w:sz w:val="22"/>
          <w:szCs w:val="22"/>
        </w:rPr>
      </w:pPr>
    </w:p>
    <w:p w14:paraId="59D50F60" w14:textId="2B667341" w:rsidR="00621253" w:rsidRPr="00426B9E" w:rsidRDefault="00621253">
      <w:pPr>
        <w:rPr>
          <w:rFonts w:ascii="Merriweather" w:hAnsi="Merriweather" w:cs="Arial"/>
          <w:b/>
          <w:color w:val="00B0F0"/>
          <w:sz w:val="22"/>
          <w:szCs w:val="22"/>
        </w:rPr>
      </w:pPr>
    </w:p>
    <w:p w14:paraId="5DBBBF4C" w14:textId="68771015" w:rsidR="00621253" w:rsidRPr="00426B9E" w:rsidRDefault="006327DA">
      <w:pPr>
        <w:rPr>
          <w:rFonts w:ascii="Merriweather" w:hAnsi="Merriweather" w:cs="Arial"/>
          <w:b/>
          <w:color w:val="00B0F0"/>
          <w:sz w:val="22"/>
          <w:szCs w:val="22"/>
        </w:rPr>
      </w:pPr>
      <w:r>
        <w:rPr>
          <w:rFonts w:ascii="Merriweather" w:hAnsi="Merriweather" w:cs="Arial"/>
          <w:b/>
          <w:noProof/>
          <w:color w:val="00B0F0"/>
          <w:sz w:val="22"/>
          <w:szCs w:val="22"/>
        </w:rPr>
        <w:drawing>
          <wp:anchor distT="0" distB="0" distL="114300" distR="114300" simplePos="0" relativeHeight="251658240" behindDoc="1" locked="0" layoutInCell="1" allowOverlap="1" wp14:anchorId="4DAA2DDC" wp14:editId="64DAE7D0">
            <wp:simplePos x="0" y="0"/>
            <wp:positionH relativeFrom="column">
              <wp:posOffset>122555</wp:posOffset>
            </wp:positionH>
            <wp:positionV relativeFrom="paragraph">
              <wp:posOffset>9525</wp:posOffset>
            </wp:positionV>
            <wp:extent cx="1811020" cy="1593215"/>
            <wp:effectExtent l="0" t="0" r="0" b="6985"/>
            <wp:wrapThrough wrapText="right">
              <wp:wrapPolygon edited="0">
                <wp:start x="0" y="0"/>
                <wp:lineTo x="0" y="21436"/>
                <wp:lineTo x="21358" y="21436"/>
                <wp:lineTo x="2135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1020" cy="1593215"/>
                    </a:xfrm>
                    <a:prstGeom prst="rect">
                      <a:avLst/>
                    </a:prstGeom>
                    <a:noFill/>
                  </pic:spPr>
                </pic:pic>
              </a:graphicData>
            </a:graphic>
            <wp14:sizeRelH relativeFrom="page">
              <wp14:pctWidth>0</wp14:pctWidth>
            </wp14:sizeRelH>
            <wp14:sizeRelV relativeFrom="page">
              <wp14:pctHeight>0</wp14:pctHeight>
            </wp14:sizeRelV>
          </wp:anchor>
        </w:drawing>
      </w:r>
    </w:p>
    <w:p w14:paraId="06A6B642" w14:textId="5292E564" w:rsidR="00621253" w:rsidRPr="00426B9E" w:rsidRDefault="00621253">
      <w:pPr>
        <w:rPr>
          <w:rFonts w:ascii="Merriweather" w:hAnsi="Merriweather" w:cs="Arial"/>
          <w:b/>
          <w:color w:val="00B0F0"/>
          <w:sz w:val="22"/>
          <w:szCs w:val="22"/>
        </w:rPr>
      </w:pPr>
    </w:p>
    <w:p w14:paraId="44AAA7D1" w14:textId="18C78B20" w:rsidR="00E57D93" w:rsidRPr="00426B9E" w:rsidRDefault="00E57D93">
      <w:pPr>
        <w:rPr>
          <w:rFonts w:ascii="Merriweather" w:hAnsi="Merriweather" w:cs="Arial"/>
          <w:b/>
          <w:color w:val="00B0F0"/>
          <w:sz w:val="22"/>
          <w:szCs w:val="22"/>
        </w:rPr>
      </w:pPr>
    </w:p>
    <w:p w14:paraId="38DDB317" w14:textId="77777777" w:rsidR="006327DA" w:rsidRDefault="006327DA">
      <w:pPr>
        <w:rPr>
          <w:rFonts w:ascii="Merriweather" w:hAnsi="Merriweather" w:cs="Open Sans"/>
          <w:b/>
          <w:color w:val="005595"/>
          <w:sz w:val="26"/>
          <w:szCs w:val="26"/>
        </w:rPr>
      </w:pPr>
    </w:p>
    <w:p w14:paraId="38DC9937" w14:textId="77777777" w:rsidR="006327DA" w:rsidRDefault="006327DA">
      <w:pPr>
        <w:rPr>
          <w:rFonts w:ascii="Merriweather" w:hAnsi="Merriweather" w:cs="Open Sans"/>
          <w:b/>
          <w:color w:val="005595"/>
          <w:sz w:val="26"/>
          <w:szCs w:val="26"/>
        </w:rPr>
      </w:pPr>
    </w:p>
    <w:p w14:paraId="3D6E5A31" w14:textId="77777777" w:rsidR="006327DA" w:rsidRDefault="006327DA">
      <w:pPr>
        <w:rPr>
          <w:rFonts w:ascii="Merriweather" w:hAnsi="Merriweather" w:cs="Open Sans"/>
          <w:b/>
          <w:color w:val="005595"/>
          <w:sz w:val="26"/>
          <w:szCs w:val="26"/>
        </w:rPr>
      </w:pPr>
    </w:p>
    <w:p w14:paraId="4C114528" w14:textId="77777777" w:rsidR="006327DA" w:rsidRDefault="006327DA">
      <w:pPr>
        <w:rPr>
          <w:rFonts w:ascii="Merriweather" w:hAnsi="Merriweather" w:cs="Open Sans"/>
          <w:b/>
          <w:color w:val="005595"/>
          <w:sz w:val="26"/>
          <w:szCs w:val="26"/>
        </w:rPr>
      </w:pPr>
    </w:p>
    <w:p w14:paraId="31C2F057" w14:textId="77777777" w:rsidR="006327DA" w:rsidRDefault="006327DA">
      <w:pPr>
        <w:rPr>
          <w:rFonts w:ascii="Merriweather" w:hAnsi="Merriweather" w:cs="Open Sans"/>
          <w:b/>
          <w:color w:val="005595"/>
          <w:sz w:val="26"/>
          <w:szCs w:val="26"/>
        </w:rPr>
      </w:pPr>
    </w:p>
    <w:p w14:paraId="564DE6EA" w14:textId="77777777" w:rsidR="006327DA" w:rsidRDefault="006327DA">
      <w:pPr>
        <w:rPr>
          <w:rFonts w:ascii="Merriweather" w:hAnsi="Merriweather" w:cs="Open Sans"/>
          <w:b/>
          <w:color w:val="005595"/>
          <w:sz w:val="26"/>
          <w:szCs w:val="26"/>
        </w:rPr>
      </w:pPr>
    </w:p>
    <w:p w14:paraId="232E7F96" w14:textId="77777777" w:rsidR="006327DA" w:rsidRDefault="006327DA">
      <w:pPr>
        <w:rPr>
          <w:rFonts w:ascii="Merriweather" w:hAnsi="Merriweather" w:cs="Open Sans"/>
          <w:b/>
          <w:color w:val="005595"/>
          <w:sz w:val="26"/>
          <w:szCs w:val="26"/>
        </w:rPr>
      </w:pPr>
    </w:p>
    <w:p w14:paraId="43C46A77" w14:textId="635085EB" w:rsidR="0003442F" w:rsidRDefault="00D92684">
      <w:pPr>
        <w:rPr>
          <w:rFonts w:ascii="Open Sans" w:hAnsi="Open Sans" w:cs="Open Sans"/>
          <w:sz w:val="22"/>
          <w:szCs w:val="22"/>
        </w:rPr>
      </w:pPr>
      <w:r w:rsidRPr="00426B9E">
        <w:rPr>
          <w:rFonts w:ascii="Merriweather" w:hAnsi="Merriweather" w:cs="Open Sans"/>
          <w:b/>
          <w:color w:val="005595"/>
          <w:sz w:val="26"/>
          <w:szCs w:val="26"/>
        </w:rPr>
        <w:t>Job Title</w:t>
      </w:r>
      <w:r w:rsidR="00621253" w:rsidRPr="00426B9E">
        <w:rPr>
          <w:rFonts w:ascii="Merriweather" w:hAnsi="Merriweather" w:cs="Open Sans"/>
          <w:color w:val="005595"/>
          <w:sz w:val="26"/>
          <w:szCs w:val="26"/>
        </w:rPr>
        <w:t>:</w:t>
      </w:r>
      <w:r w:rsidRPr="00426B9E">
        <w:rPr>
          <w:rFonts w:ascii="Merriweather" w:hAnsi="Merriweather" w:cs="Open Sans"/>
          <w:color w:val="005595"/>
          <w:sz w:val="22"/>
          <w:szCs w:val="22"/>
        </w:rPr>
        <w:tab/>
      </w:r>
      <w:r w:rsidRPr="00426B9E">
        <w:rPr>
          <w:rFonts w:ascii="Merriweather" w:hAnsi="Merriweather" w:cs="Open Sans"/>
          <w:sz w:val="22"/>
          <w:szCs w:val="22"/>
        </w:rPr>
        <w:tab/>
      </w:r>
      <w:r w:rsidR="00426B9E">
        <w:rPr>
          <w:rFonts w:ascii="Merriweather" w:hAnsi="Merriweather" w:cs="Open Sans"/>
          <w:sz w:val="22"/>
          <w:szCs w:val="22"/>
        </w:rPr>
        <w:t xml:space="preserve">     </w:t>
      </w:r>
      <w:r w:rsidR="00C82421">
        <w:rPr>
          <w:rFonts w:ascii="Open Sans" w:hAnsi="Open Sans" w:cs="Open Sans"/>
          <w:sz w:val="22"/>
          <w:szCs w:val="22"/>
        </w:rPr>
        <w:t xml:space="preserve"> </w:t>
      </w:r>
      <w:r w:rsidR="008934A4">
        <w:rPr>
          <w:rFonts w:ascii="Open Sans" w:hAnsi="Open Sans" w:cs="Open Sans"/>
          <w:sz w:val="22"/>
          <w:szCs w:val="22"/>
        </w:rPr>
        <w:t>Risk &amp; Assurance Manager</w:t>
      </w:r>
    </w:p>
    <w:p w14:paraId="075060DB" w14:textId="4ED463C3" w:rsidR="00D92684" w:rsidRPr="00426B9E" w:rsidRDefault="00D92684">
      <w:pPr>
        <w:rPr>
          <w:rFonts w:ascii="Merriweather" w:hAnsi="Merriweather" w:cs="Open Sans"/>
          <w:sz w:val="22"/>
          <w:szCs w:val="22"/>
        </w:rPr>
      </w:pPr>
      <w:r w:rsidRPr="00426B9E">
        <w:rPr>
          <w:rFonts w:ascii="Merriweather" w:hAnsi="Merriweather" w:cs="Open Sans"/>
          <w:b/>
          <w:color w:val="005595"/>
          <w:sz w:val="26"/>
          <w:szCs w:val="26"/>
        </w:rPr>
        <w:t>Department</w:t>
      </w:r>
      <w:r w:rsidR="00621253" w:rsidRPr="00426B9E">
        <w:rPr>
          <w:rFonts w:ascii="Merriweather" w:hAnsi="Merriweather" w:cs="Open Sans"/>
          <w:b/>
          <w:color w:val="005595"/>
          <w:sz w:val="26"/>
          <w:szCs w:val="26"/>
        </w:rPr>
        <w:t>:</w:t>
      </w:r>
      <w:r w:rsidRPr="00426B9E">
        <w:rPr>
          <w:rFonts w:ascii="Merriweather" w:hAnsi="Merriweather" w:cs="Open Sans"/>
          <w:color w:val="00B0F0"/>
          <w:sz w:val="26"/>
          <w:szCs w:val="26"/>
        </w:rPr>
        <w:tab/>
      </w:r>
      <w:r w:rsidR="00426B9E">
        <w:rPr>
          <w:rFonts w:ascii="Merriweather" w:hAnsi="Merriweather" w:cs="Open Sans"/>
          <w:color w:val="00B0F0"/>
          <w:sz w:val="26"/>
          <w:szCs w:val="26"/>
        </w:rPr>
        <w:t xml:space="preserve">     </w:t>
      </w:r>
      <w:r w:rsidR="001C012C">
        <w:rPr>
          <w:rFonts w:ascii="Open Sans" w:hAnsi="Open Sans" w:cs="Open Sans"/>
          <w:sz w:val="22"/>
          <w:szCs w:val="22"/>
        </w:rPr>
        <w:t>E</w:t>
      </w:r>
      <w:r w:rsidR="0003442F">
        <w:rPr>
          <w:rFonts w:ascii="Open Sans" w:hAnsi="Open Sans" w:cs="Open Sans"/>
          <w:sz w:val="22"/>
          <w:szCs w:val="22"/>
        </w:rPr>
        <w:t xml:space="preserve">nvironment </w:t>
      </w:r>
      <w:r w:rsidR="001C012C">
        <w:rPr>
          <w:rFonts w:ascii="Open Sans" w:hAnsi="Open Sans" w:cs="Open Sans"/>
          <w:sz w:val="22"/>
          <w:szCs w:val="22"/>
        </w:rPr>
        <w:t>P</w:t>
      </w:r>
      <w:r w:rsidR="0003442F">
        <w:rPr>
          <w:rFonts w:ascii="Open Sans" w:hAnsi="Open Sans" w:cs="Open Sans"/>
          <w:sz w:val="22"/>
          <w:szCs w:val="22"/>
        </w:rPr>
        <w:t xml:space="preserve">rogramme </w:t>
      </w:r>
      <w:r w:rsidR="001C012C">
        <w:rPr>
          <w:rFonts w:ascii="Open Sans" w:hAnsi="Open Sans" w:cs="Open Sans"/>
          <w:sz w:val="22"/>
          <w:szCs w:val="22"/>
        </w:rPr>
        <w:t>D</w:t>
      </w:r>
      <w:r w:rsidR="0003442F">
        <w:rPr>
          <w:rFonts w:ascii="Open Sans" w:hAnsi="Open Sans" w:cs="Open Sans"/>
          <w:sz w:val="22"/>
          <w:szCs w:val="22"/>
        </w:rPr>
        <w:t xml:space="preserve">elivery </w:t>
      </w:r>
      <w:r w:rsidR="001C012C">
        <w:rPr>
          <w:rFonts w:ascii="Open Sans" w:hAnsi="Open Sans" w:cs="Open Sans"/>
          <w:sz w:val="22"/>
          <w:szCs w:val="22"/>
        </w:rPr>
        <w:t>O</w:t>
      </w:r>
      <w:r w:rsidR="0003442F">
        <w:rPr>
          <w:rFonts w:ascii="Open Sans" w:hAnsi="Open Sans" w:cs="Open Sans"/>
          <w:sz w:val="22"/>
          <w:szCs w:val="22"/>
        </w:rPr>
        <w:t>ffice (EPDO)</w:t>
      </w:r>
    </w:p>
    <w:p w14:paraId="31A061F7" w14:textId="0A08DBCB" w:rsidR="00D92684" w:rsidRPr="00426B9E" w:rsidRDefault="00D92684">
      <w:pPr>
        <w:rPr>
          <w:rFonts w:ascii="Merriweather" w:hAnsi="Merriweather" w:cs="Open Sans"/>
          <w:sz w:val="22"/>
          <w:szCs w:val="22"/>
        </w:rPr>
      </w:pPr>
      <w:r w:rsidRPr="00426B9E">
        <w:rPr>
          <w:rFonts w:ascii="Merriweather" w:hAnsi="Merriweather" w:cs="Open Sans"/>
          <w:b/>
          <w:color w:val="005595"/>
          <w:sz w:val="26"/>
          <w:szCs w:val="26"/>
        </w:rPr>
        <w:t>Reports to</w:t>
      </w:r>
      <w:r w:rsidR="00426B9E" w:rsidRPr="00426B9E">
        <w:rPr>
          <w:rFonts w:ascii="Merriweather" w:hAnsi="Merriweather" w:cs="Open Sans"/>
          <w:b/>
          <w:color w:val="005595"/>
          <w:sz w:val="26"/>
          <w:szCs w:val="26"/>
        </w:rPr>
        <w:t xml:space="preserve">:          </w:t>
      </w:r>
      <w:r w:rsidR="00426B9E">
        <w:rPr>
          <w:rFonts w:ascii="Merriweather" w:hAnsi="Merriweather" w:cs="Open Sans"/>
          <w:b/>
          <w:color w:val="005595"/>
          <w:sz w:val="26"/>
          <w:szCs w:val="26"/>
        </w:rPr>
        <w:t xml:space="preserve">    </w:t>
      </w:r>
      <w:r w:rsidR="00426B9E">
        <w:rPr>
          <w:rFonts w:ascii="Merriweather" w:hAnsi="Merriweather" w:cs="Open Sans"/>
          <w:b/>
          <w:color w:val="005595"/>
          <w:sz w:val="18"/>
          <w:szCs w:val="26"/>
        </w:rPr>
        <w:t xml:space="preserve"> </w:t>
      </w:r>
      <w:r w:rsidR="006327DA">
        <w:rPr>
          <w:rFonts w:ascii="Open Sans" w:hAnsi="Open Sans" w:cs="Open Sans"/>
          <w:sz w:val="22"/>
          <w:szCs w:val="22"/>
        </w:rPr>
        <w:t>Head of EPD</w:t>
      </w:r>
      <w:r w:rsidR="00C82421">
        <w:rPr>
          <w:rFonts w:ascii="Open Sans" w:hAnsi="Open Sans" w:cs="Open Sans"/>
          <w:sz w:val="22"/>
          <w:szCs w:val="22"/>
        </w:rPr>
        <w:t>O</w:t>
      </w:r>
    </w:p>
    <w:p w14:paraId="70DB013E" w14:textId="1639A8EA" w:rsidR="00A40612" w:rsidRDefault="00D92684" w:rsidP="00AD65D6">
      <w:pPr>
        <w:ind w:left="2160" w:hanging="2160"/>
        <w:rPr>
          <w:rFonts w:ascii="Open Sans" w:hAnsi="Open Sans" w:cs="Open Sans"/>
          <w:sz w:val="22"/>
          <w:szCs w:val="26"/>
        </w:rPr>
      </w:pPr>
      <w:r w:rsidRPr="00426B9E">
        <w:rPr>
          <w:rFonts w:ascii="Merriweather" w:hAnsi="Merriweather" w:cs="Open Sans"/>
          <w:b/>
          <w:color w:val="005595"/>
          <w:sz w:val="26"/>
          <w:szCs w:val="26"/>
        </w:rPr>
        <w:t>Direct Reports</w:t>
      </w:r>
      <w:r w:rsidR="00621253" w:rsidRPr="00426B9E">
        <w:rPr>
          <w:rFonts w:ascii="Merriweather" w:hAnsi="Merriweather" w:cs="Open Sans"/>
          <w:b/>
          <w:color w:val="005595"/>
          <w:sz w:val="26"/>
          <w:szCs w:val="26"/>
        </w:rPr>
        <w:t>:</w:t>
      </w:r>
      <w:r w:rsidR="00A40612">
        <w:rPr>
          <w:rFonts w:ascii="Merriweather" w:hAnsi="Merriweather" w:cs="Open Sans"/>
          <w:b/>
          <w:color w:val="005595"/>
          <w:sz w:val="26"/>
          <w:szCs w:val="26"/>
        </w:rPr>
        <w:t xml:space="preserve">      </w:t>
      </w:r>
      <w:r w:rsidR="00A40612" w:rsidRPr="00176658">
        <w:rPr>
          <w:rFonts w:ascii="Open Sans" w:hAnsi="Open Sans" w:cs="Open Sans"/>
          <w:b/>
          <w:color w:val="005595"/>
          <w:sz w:val="26"/>
          <w:szCs w:val="26"/>
        </w:rPr>
        <w:t xml:space="preserve"> </w:t>
      </w:r>
      <w:r w:rsidR="00284C63">
        <w:rPr>
          <w:rFonts w:ascii="Open Sans" w:hAnsi="Open Sans" w:cs="Open Sans"/>
          <w:sz w:val="22"/>
          <w:szCs w:val="26"/>
        </w:rPr>
        <w:t>None</w:t>
      </w:r>
    </w:p>
    <w:p w14:paraId="4ED6F117" w14:textId="1E6C858C" w:rsidR="006327DA" w:rsidRDefault="006327DA" w:rsidP="006327DA">
      <w:pPr>
        <w:ind w:left="2160" w:hanging="2160"/>
        <w:rPr>
          <w:rFonts w:ascii="Open Sans" w:hAnsi="Open Sans" w:cs="Open Sans"/>
          <w:sz w:val="22"/>
          <w:szCs w:val="26"/>
        </w:rPr>
      </w:pPr>
      <w:r>
        <w:rPr>
          <w:rFonts w:ascii="Merriweather" w:hAnsi="Merriweather" w:cs="Open Sans"/>
          <w:b/>
          <w:color w:val="005595"/>
          <w:sz w:val="26"/>
          <w:szCs w:val="26"/>
        </w:rPr>
        <w:t>Location</w:t>
      </w:r>
      <w:r w:rsidRPr="00426B9E">
        <w:rPr>
          <w:rFonts w:ascii="Merriweather" w:hAnsi="Merriweather" w:cs="Open Sans"/>
          <w:b/>
          <w:color w:val="005595"/>
          <w:sz w:val="26"/>
          <w:szCs w:val="26"/>
        </w:rPr>
        <w:t>:</w:t>
      </w:r>
      <w:r>
        <w:rPr>
          <w:rFonts w:ascii="Merriweather" w:hAnsi="Merriweather" w:cs="Open Sans"/>
          <w:b/>
          <w:color w:val="005595"/>
          <w:sz w:val="26"/>
          <w:szCs w:val="26"/>
        </w:rPr>
        <w:t xml:space="preserve">      </w:t>
      </w:r>
      <w:r>
        <w:rPr>
          <w:rFonts w:ascii="Merriweather" w:hAnsi="Merriweather" w:cs="Open Sans"/>
          <w:b/>
          <w:color w:val="005595"/>
          <w:sz w:val="26"/>
          <w:szCs w:val="26"/>
        </w:rPr>
        <w:tab/>
        <w:t xml:space="preserve">    </w:t>
      </w:r>
      <w:r w:rsidRPr="00176658">
        <w:rPr>
          <w:rFonts w:ascii="Open Sans" w:hAnsi="Open Sans" w:cs="Open Sans"/>
          <w:b/>
          <w:color w:val="005595"/>
          <w:sz w:val="26"/>
          <w:szCs w:val="26"/>
        </w:rPr>
        <w:t xml:space="preserve"> </w:t>
      </w:r>
      <w:r>
        <w:rPr>
          <w:rFonts w:ascii="Open Sans" w:hAnsi="Open Sans" w:cs="Open Sans"/>
          <w:sz w:val="22"/>
          <w:szCs w:val="26"/>
        </w:rPr>
        <w:t>Activity-based Onsite</w:t>
      </w:r>
    </w:p>
    <w:p w14:paraId="3D11DC25" w14:textId="728FFD1B" w:rsidR="006327DA" w:rsidRPr="006327DA" w:rsidRDefault="006327DA" w:rsidP="006327DA">
      <w:pPr>
        <w:ind w:left="2160" w:hanging="2160"/>
        <w:rPr>
          <w:rFonts w:ascii="Open Sans" w:hAnsi="Open Sans" w:cs="Open Sans"/>
          <w:sz w:val="22"/>
          <w:szCs w:val="26"/>
        </w:rPr>
      </w:pPr>
      <w:r>
        <w:rPr>
          <w:rFonts w:ascii="Merriweather" w:hAnsi="Merriweather" w:cs="Open Sans"/>
          <w:b/>
          <w:color w:val="005595"/>
          <w:sz w:val="26"/>
          <w:szCs w:val="26"/>
        </w:rPr>
        <w:t>Contract Type</w:t>
      </w:r>
      <w:r w:rsidRPr="00426B9E">
        <w:rPr>
          <w:rFonts w:ascii="Merriweather" w:hAnsi="Merriweather" w:cs="Open Sans"/>
          <w:b/>
          <w:color w:val="005595"/>
          <w:sz w:val="26"/>
          <w:szCs w:val="26"/>
        </w:rPr>
        <w:t>:</w:t>
      </w:r>
      <w:r>
        <w:rPr>
          <w:rFonts w:ascii="Merriweather" w:hAnsi="Merriweather" w:cs="Open Sans"/>
          <w:b/>
          <w:color w:val="005595"/>
          <w:sz w:val="26"/>
          <w:szCs w:val="26"/>
        </w:rPr>
        <w:t xml:space="preserve">      </w:t>
      </w:r>
      <w:r w:rsidRPr="00176658">
        <w:rPr>
          <w:rFonts w:ascii="Open Sans" w:hAnsi="Open Sans" w:cs="Open Sans"/>
          <w:b/>
          <w:color w:val="005595"/>
          <w:sz w:val="26"/>
          <w:szCs w:val="26"/>
        </w:rPr>
        <w:t xml:space="preserve"> </w:t>
      </w:r>
      <w:r>
        <w:rPr>
          <w:rFonts w:ascii="Open Sans" w:hAnsi="Open Sans" w:cs="Open Sans"/>
          <w:sz w:val="22"/>
          <w:szCs w:val="26"/>
        </w:rPr>
        <w:t>Permanent</w:t>
      </w:r>
    </w:p>
    <w:p w14:paraId="1CCB906D" w14:textId="14165994" w:rsidR="00415DDA" w:rsidRPr="000A05B7" w:rsidRDefault="00415DDA" w:rsidP="00415DDA">
      <w:pPr>
        <w:ind w:left="2160" w:hanging="2160"/>
        <w:rPr>
          <w:rFonts w:ascii="Merriweather" w:hAnsi="Merriweather" w:cs="Open Sans"/>
          <w:sz w:val="22"/>
          <w:szCs w:val="22"/>
        </w:rPr>
      </w:pPr>
      <w:r>
        <w:rPr>
          <w:rFonts w:ascii="Merriweather" w:hAnsi="Merriweather" w:cs="Open Sans"/>
          <w:b/>
          <w:color w:val="005595"/>
          <w:sz w:val="26"/>
          <w:szCs w:val="26"/>
        </w:rPr>
        <w:t>Grade:</w:t>
      </w:r>
      <w:r w:rsidRPr="00426B9E">
        <w:rPr>
          <w:rFonts w:ascii="Merriweather" w:hAnsi="Merriweather" w:cs="Open Sans"/>
          <w:color w:val="00B0F0"/>
          <w:sz w:val="22"/>
          <w:szCs w:val="22"/>
        </w:rPr>
        <w:tab/>
      </w:r>
      <w:r w:rsidRPr="00176658">
        <w:rPr>
          <w:rFonts w:ascii="Open Sans" w:hAnsi="Open Sans" w:cs="Open Sans"/>
          <w:color w:val="00B0F0"/>
          <w:sz w:val="22"/>
          <w:szCs w:val="22"/>
        </w:rPr>
        <w:t xml:space="preserve">      </w:t>
      </w:r>
      <w:r w:rsidR="000A05B7">
        <w:rPr>
          <w:rFonts w:ascii="Open Sans" w:hAnsi="Open Sans" w:cs="Open Sans"/>
          <w:sz w:val="22"/>
          <w:szCs w:val="22"/>
        </w:rPr>
        <w:t>5</w:t>
      </w:r>
    </w:p>
    <w:p w14:paraId="48706476" w14:textId="77777777" w:rsidR="00415DDA" w:rsidRPr="00426B9E" w:rsidRDefault="00415DDA" w:rsidP="00415DDA">
      <w:pPr>
        <w:ind w:left="2160" w:hanging="2160"/>
        <w:rPr>
          <w:rFonts w:ascii="Merriweather" w:hAnsi="Merriweather" w:cs="Open Sans"/>
          <w:sz w:val="22"/>
          <w:szCs w:val="22"/>
        </w:rPr>
      </w:pPr>
    </w:p>
    <w:p w14:paraId="1E5E35B7" w14:textId="6682AAA6" w:rsidR="00AF3835" w:rsidRDefault="00533030" w:rsidP="0016444F">
      <w:pPr>
        <w:tabs>
          <w:tab w:val="left" w:pos="7208"/>
        </w:tabs>
        <w:rPr>
          <w:rFonts w:ascii="Open Sans" w:hAnsi="Open Sans" w:cs="Open Sans"/>
          <w:b/>
          <w:color w:val="595959"/>
          <w:sz w:val="32"/>
          <w:szCs w:val="32"/>
        </w:rPr>
      </w:pPr>
      <w:r w:rsidRPr="00176658">
        <w:rPr>
          <w:rFonts w:ascii="Open Sans" w:hAnsi="Open Sans" w:cs="Open Sans"/>
          <w:b/>
          <w:color w:val="595959"/>
          <w:sz w:val="32"/>
          <w:szCs w:val="32"/>
        </w:rPr>
        <w:t>Main p</w:t>
      </w:r>
      <w:r w:rsidR="00D92684" w:rsidRPr="00176658">
        <w:rPr>
          <w:rFonts w:ascii="Open Sans" w:hAnsi="Open Sans" w:cs="Open Sans"/>
          <w:b/>
          <w:color w:val="595959"/>
          <w:sz w:val="32"/>
          <w:szCs w:val="32"/>
        </w:rPr>
        <w:t>urpose of the job</w:t>
      </w:r>
      <w:r w:rsidR="0016444F">
        <w:rPr>
          <w:rFonts w:ascii="Open Sans" w:hAnsi="Open Sans" w:cs="Open Sans"/>
          <w:b/>
          <w:color w:val="595959"/>
          <w:sz w:val="32"/>
          <w:szCs w:val="32"/>
        </w:rPr>
        <w:tab/>
      </w:r>
    </w:p>
    <w:p w14:paraId="6D5BCCA5" w14:textId="77777777" w:rsidR="00AF3835" w:rsidRDefault="00AF3835" w:rsidP="00AF3835">
      <w:pPr>
        <w:rPr>
          <w:rFonts w:ascii="Open Sans" w:hAnsi="Open Sans" w:cs="Open Sans"/>
          <w:b/>
          <w:color w:val="595959"/>
          <w:sz w:val="32"/>
          <w:szCs w:val="32"/>
        </w:rPr>
      </w:pPr>
    </w:p>
    <w:p w14:paraId="303D13E6" w14:textId="5D0A9EF9" w:rsidR="00ED2F47" w:rsidRDefault="00763DAF" w:rsidP="00AF3835">
      <w:pPr>
        <w:jc w:val="both"/>
        <w:rPr>
          <w:rFonts w:ascii="Open Sans" w:hAnsi="Open Sans" w:cs="Open Sans"/>
        </w:rPr>
      </w:pPr>
      <w:r w:rsidRPr="009A4F6D">
        <w:rPr>
          <w:rFonts w:ascii="Open Sans" w:hAnsi="Open Sans" w:cs="Open Sans"/>
        </w:rPr>
        <w:t xml:space="preserve">The </w:t>
      </w:r>
      <w:r>
        <w:rPr>
          <w:rFonts w:ascii="Open Sans" w:hAnsi="Open Sans" w:cs="Open Sans"/>
        </w:rPr>
        <w:t xml:space="preserve">EPDO </w:t>
      </w:r>
      <w:r w:rsidRPr="009A4F6D">
        <w:rPr>
          <w:rFonts w:ascii="Open Sans" w:hAnsi="Open Sans" w:cs="Open Sans"/>
        </w:rPr>
        <w:t>Risk and Assur</w:t>
      </w:r>
      <w:r w:rsidR="00F94BE5">
        <w:rPr>
          <w:rFonts w:ascii="Open Sans" w:hAnsi="Open Sans" w:cs="Open Sans"/>
        </w:rPr>
        <w:t>ance Manager will enable t</w:t>
      </w:r>
      <w:r w:rsidRPr="009A4F6D">
        <w:rPr>
          <w:rFonts w:ascii="Open Sans" w:hAnsi="Open Sans" w:cs="Open Sans"/>
        </w:rPr>
        <w:t>he succes</w:t>
      </w:r>
      <w:r>
        <w:rPr>
          <w:rFonts w:ascii="Open Sans" w:hAnsi="Open Sans" w:cs="Open Sans"/>
        </w:rPr>
        <w:t>sful delivery of the</w:t>
      </w:r>
      <w:r w:rsidRPr="009A4F6D">
        <w:rPr>
          <w:rFonts w:ascii="Open Sans" w:hAnsi="Open Sans" w:cs="Open Sans"/>
        </w:rPr>
        <w:t xml:space="preserve"> programmes</w:t>
      </w:r>
      <w:r>
        <w:rPr>
          <w:rFonts w:ascii="Open Sans" w:hAnsi="Open Sans" w:cs="Open Sans"/>
        </w:rPr>
        <w:t>,</w:t>
      </w:r>
      <w:r w:rsidRPr="009A4F6D">
        <w:rPr>
          <w:rFonts w:ascii="Open Sans" w:hAnsi="Open Sans" w:cs="Open Sans"/>
        </w:rPr>
        <w:t xml:space="preserve"> by </w:t>
      </w:r>
      <w:r w:rsidR="00F94BE5">
        <w:rPr>
          <w:rFonts w:ascii="Open Sans" w:hAnsi="Open Sans" w:cs="Open Sans"/>
        </w:rPr>
        <w:t xml:space="preserve">supporting programme / project colleagues to embed </w:t>
      </w:r>
      <w:r w:rsidRPr="009A4F6D">
        <w:rPr>
          <w:rFonts w:ascii="Open Sans" w:hAnsi="Open Sans" w:cs="Open Sans"/>
        </w:rPr>
        <w:t>robust risk and assurance management practices. The role focuses on actively identifying, assessing, and mitigating programme and project risks while providing assurance to ensure compliance with governance frameworks, best practices, and external requirements. The position plays a key role in driving continuous improvement, supporting programme and project managers, and maintaining strategic oversight of risk and assurance processes</w:t>
      </w:r>
      <w:r w:rsidR="00F94BE5">
        <w:rPr>
          <w:rFonts w:ascii="Open Sans" w:hAnsi="Open Sans" w:cs="Open Sans"/>
        </w:rPr>
        <w:t xml:space="preserve"> that align to corporate reporting / escalation as appropriate. </w:t>
      </w:r>
    </w:p>
    <w:p w14:paraId="32697B8A" w14:textId="77777777" w:rsidR="00763DAF" w:rsidRPr="00AF3835" w:rsidRDefault="00763DAF" w:rsidP="00AF3835">
      <w:pPr>
        <w:jc w:val="both"/>
        <w:rPr>
          <w:rFonts w:ascii="Open Sans" w:hAnsi="Open Sans" w:cs="Open Sans"/>
          <w:sz w:val="22"/>
        </w:rPr>
      </w:pPr>
    </w:p>
    <w:p w14:paraId="065C4295" w14:textId="77777777" w:rsidR="001F00C5" w:rsidRPr="00176658" w:rsidRDefault="001F00C5" w:rsidP="00B947AD">
      <w:pPr>
        <w:jc w:val="both"/>
        <w:rPr>
          <w:rFonts w:ascii="Open Sans" w:hAnsi="Open Sans" w:cs="Open Sans"/>
          <w:b/>
          <w:color w:val="595959"/>
          <w:sz w:val="32"/>
          <w:szCs w:val="32"/>
        </w:rPr>
      </w:pPr>
      <w:r w:rsidRPr="00176658">
        <w:rPr>
          <w:rFonts w:ascii="Open Sans" w:hAnsi="Open Sans" w:cs="Open Sans"/>
          <w:b/>
          <w:color w:val="595959"/>
          <w:sz w:val="32"/>
          <w:szCs w:val="32"/>
        </w:rPr>
        <w:t>Responsibilities</w:t>
      </w:r>
    </w:p>
    <w:p w14:paraId="1C730547" w14:textId="77777777" w:rsidR="00426B9E" w:rsidRPr="00426B9E" w:rsidRDefault="00426B9E" w:rsidP="00CE7A15">
      <w:pPr>
        <w:rPr>
          <w:rFonts w:ascii="Merriweather" w:hAnsi="Merriweather" w:cs="Open Sans"/>
          <w:b/>
          <w:color w:val="005595"/>
          <w:sz w:val="26"/>
          <w:szCs w:val="26"/>
        </w:rPr>
      </w:pPr>
    </w:p>
    <w:p w14:paraId="039E42A6" w14:textId="77777777" w:rsidR="001122A3" w:rsidRPr="001122A3" w:rsidRDefault="001122A3" w:rsidP="001122A3">
      <w:pPr>
        <w:rPr>
          <w:rFonts w:ascii="Merriweather" w:hAnsi="Merriweather" w:cs="Open Sans"/>
          <w:b/>
          <w:color w:val="005595"/>
          <w:sz w:val="26"/>
          <w:szCs w:val="26"/>
        </w:rPr>
      </w:pPr>
      <w:r>
        <w:rPr>
          <w:rFonts w:ascii="Merriweather" w:hAnsi="Merriweather" w:cs="Open Sans"/>
          <w:b/>
          <w:color w:val="005595"/>
          <w:sz w:val="26"/>
          <w:szCs w:val="26"/>
        </w:rPr>
        <w:t xml:space="preserve">Specific </w:t>
      </w:r>
    </w:p>
    <w:p w14:paraId="696F8337" w14:textId="77777777" w:rsidR="0045336B" w:rsidRDefault="0045336B" w:rsidP="0045336B">
      <w:pPr>
        <w:rPr>
          <w:rFonts w:ascii="Open Sans" w:hAnsi="Open Sans" w:cs="Open Sans"/>
          <w:sz w:val="22"/>
          <w:szCs w:val="22"/>
        </w:rPr>
      </w:pPr>
    </w:p>
    <w:p w14:paraId="600A7BDE" w14:textId="05E4A605" w:rsidR="008934A4" w:rsidRDefault="008934A4" w:rsidP="008934A4">
      <w:pPr>
        <w:rPr>
          <w:rFonts w:ascii="Open Sans" w:hAnsi="Open Sans" w:cs="Open Sans"/>
          <w:sz w:val="22"/>
          <w:szCs w:val="22"/>
        </w:rPr>
      </w:pPr>
      <w:r>
        <w:rPr>
          <w:rFonts w:ascii="Open Sans" w:hAnsi="Open Sans" w:cs="Open Sans"/>
          <w:sz w:val="22"/>
          <w:szCs w:val="22"/>
        </w:rPr>
        <w:t>To provide a risk management</w:t>
      </w:r>
      <w:r w:rsidRPr="008B44EA">
        <w:rPr>
          <w:rFonts w:ascii="Open Sans" w:hAnsi="Open Sans" w:cs="Open Sans"/>
          <w:sz w:val="22"/>
          <w:szCs w:val="22"/>
        </w:rPr>
        <w:t xml:space="preserve"> </w:t>
      </w:r>
      <w:r>
        <w:rPr>
          <w:rFonts w:ascii="Open Sans" w:hAnsi="Open Sans" w:cs="Open Sans"/>
          <w:sz w:val="22"/>
          <w:szCs w:val="22"/>
        </w:rPr>
        <w:t>function to the Environment Programme Management Office in support of programmes and projects therein, to enable</w:t>
      </w:r>
      <w:r w:rsidRPr="008B44EA">
        <w:rPr>
          <w:rFonts w:ascii="Open Sans" w:hAnsi="Open Sans" w:cs="Open Sans"/>
          <w:sz w:val="22"/>
          <w:szCs w:val="22"/>
        </w:rPr>
        <w:t xml:space="preserve"> </w:t>
      </w:r>
      <w:r>
        <w:rPr>
          <w:rFonts w:ascii="Open Sans" w:hAnsi="Open Sans" w:cs="Open Sans"/>
          <w:sz w:val="22"/>
          <w:szCs w:val="22"/>
        </w:rPr>
        <w:t xml:space="preserve">effective delivery </w:t>
      </w:r>
      <w:r w:rsidRPr="008B44EA">
        <w:rPr>
          <w:rFonts w:ascii="Open Sans" w:hAnsi="Open Sans" w:cs="Open Sans"/>
          <w:sz w:val="22"/>
          <w:szCs w:val="22"/>
        </w:rPr>
        <w:t>including:</w:t>
      </w:r>
    </w:p>
    <w:p w14:paraId="5A855477" w14:textId="77777777" w:rsidR="008934A4" w:rsidRPr="00763DAF" w:rsidRDefault="008934A4" w:rsidP="008934A4">
      <w:pPr>
        <w:spacing w:before="100" w:beforeAutospacing="1" w:after="100" w:afterAutospacing="1"/>
        <w:rPr>
          <w:rFonts w:ascii="Open Sans" w:hAnsi="Open Sans" w:cs="Open Sans"/>
          <w:sz w:val="22"/>
          <w:szCs w:val="22"/>
        </w:rPr>
      </w:pPr>
      <w:r w:rsidRPr="00763DAF">
        <w:rPr>
          <w:rFonts w:ascii="Open Sans" w:hAnsi="Open Sans" w:cs="Open Sans"/>
          <w:sz w:val="22"/>
          <w:szCs w:val="22"/>
        </w:rPr>
        <w:t>Risk Management:</w:t>
      </w:r>
    </w:p>
    <w:p w14:paraId="48063D8F" w14:textId="77777777" w:rsidR="008934A4" w:rsidRPr="008934A4" w:rsidRDefault="008934A4" w:rsidP="008934A4">
      <w:pPr>
        <w:numPr>
          <w:ilvl w:val="0"/>
          <w:numId w:val="31"/>
        </w:numPr>
        <w:spacing w:before="100" w:beforeAutospacing="1" w:after="100" w:afterAutospacing="1"/>
        <w:rPr>
          <w:rFonts w:ascii="Open Sans" w:hAnsi="Open Sans" w:cs="Open Sans"/>
          <w:sz w:val="22"/>
          <w:szCs w:val="22"/>
        </w:rPr>
      </w:pPr>
      <w:r w:rsidRPr="008934A4">
        <w:rPr>
          <w:rFonts w:ascii="Open Sans" w:hAnsi="Open Sans" w:cs="Open Sans"/>
          <w:sz w:val="22"/>
          <w:szCs w:val="22"/>
        </w:rPr>
        <w:t>Implement and maintain effective risk management activities that proactively mitigate risks and reduce project uncertainties.</w:t>
      </w:r>
    </w:p>
    <w:p w14:paraId="3274791B" w14:textId="77777777" w:rsidR="008934A4" w:rsidRPr="008934A4" w:rsidRDefault="008934A4" w:rsidP="008934A4">
      <w:pPr>
        <w:numPr>
          <w:ilvl w:val="0"/>
          <w:numId w:val="31"/>
        </w:numPr>
        <w:spacing w:before="100" w:beforeAutospacing="1" w:after="100" w:afterAutospacing="1"/>
        <w:rPr>
          <w:rFonts w:ascii="Open Sans" w:hAnsi="Open Sans" w:cs="Open Sans"/>
          <w:sz w:val="22"/>
          <w:szCs w:val="22"/>
        </w:rPr>
      </w:pPr>
      <w:r w:rsidRPr="008934A4">
        <w:rPr>
          <w:rFonts w:ascii="Open Sans" w:hAnsi="Open Sans" w:cs="Open Sans"/>
          <w:sz w:val="22"/>
          <w:szCs w:val="22"/>
        </w:rPr>
        <w:lastRenderedPageBreak/>
        <w:t>Develop and implement qualitative and quantitative risk assessment processes to ensure consistency across projects and programmes.</w:t>
      </w:r>
    </w:p>
    <w:p w14:paraId="3956D8B3" w14:textId="77777777" w:rsidR="008934A4" w:rsidRPr="008934A4" w:rsidRDefault="008934A4" w:rsidP="008934A4">
      <w:pPr>
        <w:numPr>
          <w:ilvl w:val="0"/>
          <w:numId w:val="31"/>
        </w:numPr>
        <w:spacing w:before="100" w:beforeAutospacing="1" w:after="100" w:afterAutospacing="1"/>
        <w:rPr>
          <w:rFonts w:ascii="Open Sans" w:hAnsi="Open Sans" w:cs="Open Sans"/>
          <w:sz w:val="22"/>
          <w:szCs w:val="22"/>
        </w:rPr>
      </w:pPr>
      <w:r w:rsidRPr="008934A4">
        <w:rPr>
          <w:rFonts w:ascii="Open Sans" w:hAnsi="Open Sans" w:cs="Open Sans"/>
          <w:sz w:val="22"/>
          <w:szCs w:val="22"/>
        </w:rPr>
        <w:t>Conduct risk workshops with internal and external stakeholders to identify, assess, and document risks, ensuring a consistent risk-based approach.</w:t>
      </w:r>
    </w:p>
    <w:p w14:paraId="4DBE9E9B" w14:textId="2E456123" w:rsidR="00F94BE5" w:rsidRDefault="008934A4" w:rsidP="00F94BE5">
      <w:pPr>
        <w:numPr>
          <w:ilvl w:val="0"/>
          <w:numId w:val="31"/>
        </w:numPr>
        <w:spacing w:before="100" w:beforeAutospacing="1" w:after="100" w:afterAutospacing="1"/>
        <w:rPr>
          <w:rFonts w:ascii="Open Sans" w:hAnsi="Open Sans" w:cs="Open Sans"/>
          <w:sz w:val="22"/>
          <w:szCs w:val="22"/>
        </w:rPr>
      </w:pPr>
      <w:r w:rsidRPr="008934A4">
        <w:rPr>
          <w:rFonts w:ascii="Open Sans" w:hAnsi="Open Sans" w:cs="Open Sans"/>
          <w:sz w:val="22"/>
          <w:szCs w:val="22"/>
        </w:rPr>
        <w:t>Collaborate with the EPDO Performance and Reporting Manager to p</w:t>
      </w:r>
      <w:r w:rsidR="00CF172A">
        <w:rPr>
          <w:rFonts w:ascii="Open Sans" w:hAnsi="Open Sans" w:cs="Open Sans"/>
          <w:sz w:val="22"/>
          <w:szCs w:val="22"/>
        </w:rPr>
        <w:t>roduce risk management reports to enable delivery and support</w:t>
      </w:r>
      <w:r w:rsidRPr="008934A4">
        <w:rPr>
          <w:rFonts w:ascii="Open Sans" w:hAnsi="Open Sans" w:cs="Open Sans"/>
          <w:sz w:val="22"/>
          <w:szCs w:val="22"/>
        </w:rPr>
        <w:t xml:space="preserve"> decision-maki</w:t>
      </w:r>
      <w:r w:rsidR="0026682D">
        <w:rPr>
          <w:rFonts w:ascii="Open Sans" w:hAnsi="Open Sans" w:cs="Open Sans"/>
          <w:sz w:val="22"/>
          <w:szCs w:val="22"/>
        </w:rPr>
        <w:t>ng, ensuring alignment with C</w:t>
      </w:r>
      <w:r w:rsidR="00CF172A">
        <w:rPr>
          <w:rFonts w:ascii="Open Sans" w:hAnsi="Open Sans" w:cs="Open Sans"/>
          <w:sz w:val="22"/>
          <w:szCs w:val="22"/>
        </w:rPr>
        <w:t xml:space="preserve">orporate Programme Office, </w:t>
      </w:r>
      <w:r w:rsidRPr="008934A4">
        <w:rPr>
          <w:rFonts w:ascii="Open Sans" w:hAnsi="Open Sans" w:cs="Open Sans"/>
          <w:sz w:val="22"/>
          <w:szCs w:val="22"/>
        </w:rPr>
        <w:t>E</w:t>
      </w:r>
      <w:r w:rsidR="00CF172A">
        <w:rPr>
          <w:rFonts w:ascii="Open Sans" w:hAnsi="Open Sans" w:cs="Open Sans"/>
          <w:sz w:val="22"/>
          <w:szCs w:val="22"/>
        </w:rPr>
        <w:t xml:space="preserve">xecutive </w:t>
      </w:r>
      <w:r w:rsidRPr="008934A4">
        <w:rPr>
          <w:rFonts w:ascii="Open Sans" w:hAnsi="Open Sans" w:cs="Open Sans"/>
          <w:sz w:val="22"/>
          <w:szCs w:val="22"/>
        </w:rPr>
        <w:t>L</w:t>
      </w:r>
      <w:r w:rsidR="00CF172A">
        <w:rPr>
          <w:rFonts w:ascii="Open Sans" w:hAnsi="Open Sans" w:cs="Open Sans"/>
          <w:sz w:val="22"/>
          <w:szCs w:val="22"/>
        </w:rPr>
        <w:t xml:space="preserve">eadership </w:t>
      </w:r>
      <w:r w:rsidRPr="008934A4">
        <w:rPr>
          <w:rFonts w:ascii="Open Sans" w:hAnsi="Open Sans" w:cs="Open Sans"/>
          <w:sz w:val="22"/>
          <w:szCs w:val="22"/>
        </w:rPr>
        <w:t>T</w:t>
      </w:r>
      <w:r w:rsidR="00CF172A">
        <w:rPr>
          <w:rFonts w:ascii="Open Sans" w:hAnsi="Open Sans" w:cs="Open Sans"/>
          <w:sz w:val="22"/>
          <w:szCs w:val="22"/>
        </w:rPr>
        <w:t>eam</w:t>
      </w:r>
      <w:r w:rsidRPr="008934A4">
        <w:rPr>
          <w:rFonts w:ascii="Open Sans" w:hAnsi="Open Sans" w:cs="Open Sans"/>
          <w:sz w:val="22"/>
          <w:szCs w:val="22"/>
        </w:rPr>
        <w:t>, and external governance requirements.</w:t>
      </w:r>
    </w:p>
    <w:p w14:paraId="78C30B91" w14:textId="299B815D" w:rsidR="008934A4" w:rsidRPr="00F94BE5" w:rsidRDefault="008934A4" w:rsidP="00F94BE5">
      <w:pPr>
        <w:numPr>
          <w:ilvl w:val="0"/>
          <w:numId w:val="31"/>
        </w:numPr>
        <w:spacing w:before="100" w:beforeAutospacing="1" w:after="100" w:afterAutospacing="1"/>
        <w:rPr>
          <w:rFonts w:ascii="Open Sans" w:hAnsi="Open Sans" w:cs="Open Sans"/>
          <w:sz w:val="22"/>
          <w:szCs w:val="22"/>
        </w:rPr>
      </w:pPr>
      <w:r w:rsidRPr="00F94BE5">
        <w:rPr>
          <w:rFonts w:ascii="Open Sans" w:hAnsi="Open Sans" w:cs="Open Sans"/>
          <w:sz w:val="22"/>
          <w:szCs w:val="22"/>
        </w:rPr>
        <w:t>Provide risk management support to project and programme managers, ensuring the application of risk controls and mitigation strategies.</w:t>
      </w:r>
    </w:p>
    <w:p w14:paraId="6D9FBAA0" w14:textId="77777777" w:rsidR="008934A4" w:rsidRPr="008934A4" w:rsidRDefault="008934A4" w:rsidP="008934A4">
      <w:pPr>
        <w:numPr>
          <w:ilvl w:val="0"/>
          <w:numId w:val="32"/>
        </w:numPr>
        <w:spacing w:before="100" w:beforeAutospacing="1" w:after="100" w:afterAutospacing="1"/>
        <w:rPr>
          <w:rFonts w:ascii="Open Sans" w:hAnsi="Open Sans" w:cs="Open Sans"/>
          <w:sz w:val="22"/>
          <w:szCs w:val="22"/>
        </w:rPr>
      </w:pPr>
      <w:r w:rsidRPr="008934A4">
        <w:rPr>
          <w:rFonts w:ascii="Open Sans" w:hAnsi="Open Sans" w:cs="Open Sans"/>
          <w:sz w:val="22"/>
          <w:szCs w:val="22"/>
        </w:rPr>
        <w:t>Lead the tracking, coordination, and rep</w:t>
      </w:r>
      <w:bookmarkStart w:id="0" w:name="_GoBack"/>
      <w:bookmarkEnd w:id="0"/>
      <w:r w:rsidRPr="008934A4">
        <w:rPr>
          <w:rFonts w:ascii="Open Sans" w:hAnsi="Open Sans" w:cs="Open Sans"/>
          <w:sz w:val="22"/>
          <w:szCs w:val="22"/>
        </w:rPr>
        <w:t>orting on internal and external audits, ensuring findings are addressed effectively.</w:t>
      </w:r>
    </w:p>
    <w:p w14:paraId="23C77D32" w14:textId="77777777" w:rsidR="008934A4" w:rsidRPr="008934A4" w:rsidRDefault="008934A4" w:rsidP="008934A4">
      <w:pPr>
        <w:numPr>
          <w:ilvl w:val="0"/>
          <w:numId w:val="32"/>
        </w:numPr>
        <w:spacing w:before="100" w:beforeAutospacing="1" w:after="100" w:afterAutospacing="1"/>
        <w:rPr>
          <w:rFonts w:ascii="Open Sans" w:hAnsi="Open Sans" w:cs="Open Sans"/>
          <w:sz w:val="22"/>
          <w:szCs w:val="22"/>
        </w:rPr>
      </w:pPr>
      <w:r w:rsidRPr="008934A4">
        <w:rPr>
          <w:rFonts w:ascii="Open Sans" w:hAnsi="Open Sans" w:cs="Open Sans"/>
          <w:sz w:val="22"/>
          <w:szCs w:val="22"/>
        </w:rPr>
        <w:t>Maintain and oversee RAIIDD (Risks, Assumptions, Issues, Dependencies, Decisions) reporting and escalation processes.</w:t>
      </w:r>
    </w:p>
    <w:p w14:paraId="371A9E63" w14:textId="77777777" w:rsidR="008934A4" w:rsidRPr="008934A4" w:rsidRDefault="008934A4" w:rsidP="008934A4">
      <w:pPr>
        <w:spacing w:before="100" w:beforeAutospacing="1" w:after="100" w:afterAutospacing="1"/>
        <w:outlineLvl w:val="3"/>
        <w:rPr>
          <w:rFonts w:ascii="Open Sans" w:hAnsi="Open Sans" w:cs="Open Sans"/>
          <w:sz w:val="22"/>
          <w:szCs w:val="22"/>
        </w:rPr>
      </w:pPr>
      <w:r w:rsidRPr="008934A4">
        <w:rPr>
          <w:rFonts w:ascii="Open Sans" w:hAnsi="Open Sans" w:cs="Open Sans"/>
          <w:sz w:val="22"/>
          <w:szCs w:val="22"/>
        </w:rPr>
        <w:t>Assurance &amp; Governance:</w:t>
      </w:r>
    </w:p>
    <w:p w14:paraId="133B10C9" w14:textId="77777777" w:rsidR="008934A4" w:rsidRPr="008934A4" w:rsidRDefault="008934A4" w:rsidP="008934A4">
      <w:pPr>
        <w:numPr>
          <w:ilvl w:val="0"/>
          <w:numId w:val="33"/>
        </w:numPr>
        <w:spacing w:before="100" w:beforeAutospacing="1" w:after="100" w:afterAutospacing="1"/>
        <w:rPr>
          <w:rFonts w:ascii="Open Sans" w:hAnsi="Open Sans" w:cs="Open Sans"/>
          <w:sz w:val="22"/>
          <w:szCs w:val="22"/>
        </w:rPr>
      </w:pPr>
      <w:r w:rsidRPr="008934A4">
        <w:rPr>
          <w:rFonts w:ascii="Open Sans" w:hAnsi="Open Sans" w:cs="Open Sans"/>
          <w:sz w:val="22"/>
          <w:szCs w:val="22"/>
        </w:rPr>
        <w:t>Lead formal and informal assurance reviews of projects and programmes to ensure adherence to best practices, policies, and governance frameworks.</w:t>
      </w:r>
    </w:p>
    <w:p w14:paraId="7C960AF0" w14:textId="77777777" w:rsidR="008934A4" w:rsidRPr="008934A4" w:rsidRDefault="008934A4" w:rsidP="008934A4">
      <w:pPr>
        <w:numPr>
          <w:ilvl w:val="0"/>
          <w:numId w:val="33"/>
        </w:numPr>
        <w:spacing w:before="100" w:beforeAutospacing="1" w:after="100" w:afterAutospacing="1"/>
        <w:rPr>
          <w:rFonts w:ascii="Open Sans" w:hAnsi="Open Sans" w:cs="Open Sans"/>
          <w:sz w:val="22"/>
          <w:szCs w:val="22"/>
        </w:rPr>
      </w:pPr>
      <w:r w:rsidRPr="008934A4">
        <w:rPr>
          <w:rFonts w:ascii="Open Sans" w:hAnsi="Open Sans" w:cs="Open Sans"/>
          <w:sz w:val="22"/>
          <w:szCs w:val="22"/>
        </w:rPr>
        <w:t>Review and assure project documentation, including business cases, project briefs, and other key programme management documents.</w:t>
      </w:r>
    </w:p>
    <w:p w14:paraId="232E9B0A" w14:textId="77777777" w:rsidR="008934A4" w:rsidRPr="008934A4" w:rsidRDefault="008934A4" w:rsidP="008934A4">
      <w:pPr>
        <w:numPr>
          <w:ilvl w:val="0"/>
          <w:numId w:val="33"/>
        </w:numPr>
        <w:spacing w:before="100" w:beforeAutospacing="1" w:after="100" w:afterAutospacing="1"/>
        <w:rPr>
          <w:rFonts w:ascii="Open Sans" w:hAnsi="Open Sans" w:cs="Open Sans"/>
          <w:sz w:val="22"/>
          <w:szCs w:val="22"/>
        </w:rPr>
      </w:pPr>
      <w:r w:rsidRPr="008934A4">
        <w:rPr>
          <w:rFonts w:ascii="Open Sans" w:hAnsi="Open Sans" w:cs="Open Sans"/>
          <w:sz w:val="22"/>
          <w:szCs w:val="22"/>
        </w:rPr>
        <w:t>Lead programme reporting into governance boards, including the Programme Delivery Board, Executive Programme Assurance Committee, and sponsoring department (DESNZ).</w:t>
      </w:r>
    </w:p>
    <w:p w14:paraId="4DFEA03B" w14:textId="77777777" w:rsidR="008934A4" w:rsidRPr="008934A4" w:rsidRDefault="008934A4" w:rsidP="008934A4">
      <w:pPr>
        <w:numPr>
          <w:ilvl w:val="0"/>
          <w:numId w:val="33"/>
        </w:numPr>
        <w:spacing w:before="100" w:beforeAutospacing="1" w:after="100" w:afterAutospacing="1"/>
        <w:rPr>
          <w:rFonts w:ascii="Open Sans" w:hAnsi="Open Sans" w:cs="Open Sans"/>
          <w:sz w:val="22"/>
          <w:szCs w:val="22"/>
        </w:rPr>
      </w:pPr>
      <w:r w:rsidRPr="008934A4">
        <w:rPr>
          <w:rFonts w:ascii="Open Sans" w:hAnsi="Open Sans" w:cs="Open Sans"/>
          <w:sz w:val="22"/>
          <w:szCs w:val="22"/>
        </w:rPr>
        <w:t>Oversee compliance with external programme governance and assurance processes.</w:t>
      </w:r>
    </w:p>
    <w:p w14:paraId="3C55C9DB" w14:textId="77777777" w:rsidR="008934A4" w:rsidRPr="008934A4" w:rsidRDefault="008934A4" w:rsidP="008934A4">
      <w:pPr>
        <w:numPr>
          <w:ilvl w:val="0"/>
          <w:numId w:val="33"/>
        </w:numPr>
        <w:spacing w:before="100" w:beforeAutospacing="1" w:after="100" w:afterAutospacing="1"/>
        <w:rPr>
          <w:rFonts w:ascii="Open Sans" w:hAnsi="Open Sans" w:cs="Open Sans"/>
          <w:sz w:val="22"/>
          <w:szCs w:val="22"/>
        </w:rPr>
      </w:pPr>
      <w:r w:rsidRPr="008934A4">
        <w:rPr>
          <w:rFonts w:ascii="Open Sans" w:hAnsi="Open Sans" w:cs="Open Sans"/>
          <w:sz w:val="22"/>
          <w:szCs w:val="22"/>
        </w:rPr>
        <w:t>Support programme managers in the development and improvement of project assurance standards, tools, and methodologies within EPDO.</w:t>
      </w:r>
    </w:p>
    <w:p w14:paraId="422DA8E8" w14:textId="180742A9" w:rsidR="008934A4" w:rsidRPr="00877097" w:rsidRDefault="008934A4" w:rsidP="008934A4">
      <w:pPr>
        <w:numPr>
          <w:ilvl w:val="0"/>
          <w:numId w:val="33"/>
        </w:numPr>
        <w:spacing w:before="100" w:beforeAutospacing="1" w:after="100" w:afterAutospacing="1"/>
        <w:rPr>
          <w:rFonts w:ascii="Open Sans" w:hAnsi="Open Sans" w:cs="Open Sans"/>
          <w:sz w:val="22"/>
          <w:szCs w:val="22"/>
        </w:rPr>
      </w:pPr>
      <w:r w:rsidRPr="00877097">
        <w:rPr>
          <w:rFonts w:ascii="Open Sans" w:hAnsi="Open Sans" w:cs="Open Sans"/>
          <w:sz w:val="22"/>
          <w:szCs w:val="22"/>
        </w:rPr>
        <w:t>Facilitate and oversee multi-stage assurance processes, ensur</w:t>
      </w:r>
      <w:r w:rsidR="00F94BE5" w:rsidRPr="00877097">
        <w:rPr>
          <w:rFonts w:ascii="Open Sans" w:hAnsi="Open Sans" w:cs="Open Sans"/>
          <w:sz w:val="22"/>
          <w:szCs w:val="22"/>
        </w:rPr>
        <w:t>ing projects reach required Corporate</w:t>
      </w:r>
      <w:r w:rsidRPr="00877097">
        <w:rPr>
          <w:rFonts w:ascii="Open Sans" w:hAnsi="Open Sans" w:cs="Open Sans"/>
          <w:sz w:val="22"/>
          <w:szCs w:val="22"/>
        </w:rPr>
        <w:t xml:space="preserve"> standards.</w:t>
      </w:r>
    </w:p>
    <w:p w14:paraId="6CB597A8" w14:textId="77777777" w:rsidR="008934A4" w:rsidRPr="00877097" w:rsidRDefault="008934A4" w:rsidP="008934A4">
      <w:pPr>
        <w:numPr>
          <w:ilvl w:val="0"/>
          <w:numId w:val="33"/>
        </w:numPr>
        <w:spacing w:before="100" w:beforeAutospacing="1" w:after="100" w:afterAutospacing="1"/>
        <w:rPr>
          <w:rFonts w:ascii="Open Sans" w:hAnsi="Open Sans" w:cs="Open Sans"/>
          <w:sz w:val="22"/>
          <w:szCs w:val="22"/>
        </w:rPr>
      </w:pPr>
      <w:r w:rsidRPr="00877097">
        <w:rPr>
          <w:rFonts w:ascii="Open Sans" w:hAnsi="Open Sans" w:cs="Open Sans"/>
          <w:sz w:val="22"/>
          <w:szCs w:val="22"/>
        </w:rPr>
        <w:t>Support and challenge project managers to ensure best practices in planning, risk management, and project delivery assurance.</w:t>
      </w:r>
    </w:p>
    <w:p w14:paraId="0D87FDE6" w14:textId="77777777" w:rsidR="008934A4" w:rsidRPr="00877097" w:rsidRDefault="008934A4" w:rsidP="008934A4">
      <w:pPr>
        <w:numPr>
          <w:ilvl w:val="0"/>
          <w:numId w:val="33"/>
        </w:numPr>
        <w:spacing w:before="100" w:beforeAutospacing="1" w:after="100" w:afterAutospacing="1"/>
        <w:rPr>
          <w:rFonts w:ascii="Open Sans" w:hAnsi="Open Sans" w:cs="Open Sans"/>
          <w:sz w:val="22"/>
          <w:szCs w:val="22"/>
        </w:rPr>
      </w:pPr>
      <w:r w:rsidRPr="00877097">
        <w:rPr>
          <w:rFonts w:ascii="Open Sans" w:hAnsi="Open Sans" w:cs="Open Sans"/>
          <w:sz w:val="22"/>
          <w:szCs w:val="22"/>
        </w:rPr>
        <w:t>Ensure effective stage gate assurance, including participation in assurance meetings and reviews.</w:t>
      </w:r>
    </w:p>
    <w:p w14:paraId="20DB72AF" w14:textId="77777777" w:rsidR="008934A4" w:rsidRPr="008934A4" w:rsidRDefault="008934A4" w:rsidP="008934A4">
      <w:pPr>
        <w:spacing w:before="100" w:beforeAutospacing="1" w:after="100" w:afterAutospacing="1"/>
        <w:rPr>
          <w:rFonts w:ascii="Open Sans" w:hAnsi="Open Sans" w:cs="Open Sans"/>
          <w:sz w:val="22"/>
          <w:szCs w:val="22"/>
        </w:rPr>
      </w:pPr>
      <w:r w:rsidRPr="008934A4">
        <w:rPr>
          <w:rFonts w:ascii="Open Sans" w:hAnsi="Open Sans" w:cs="Open Sans"/>
          <w:sz w:val="22"/>
          <w:szCs w:val="22"/>
        </w:rPr>
        <w:t>Change &amp; Performance Management:</w:t>
      </w:r>
    </w:p>
    <w:p w14:paraId="1DCB62F7" w14:textId="77777777" w:rsidR="008934A4" w:rsidRPr="008934A4" w:rsidRDefault="008934A4" w:rsidP="008934A4">
      <w:pPr>
        <w:numPr>
          <w:ilvl w:val="0"/>
          <w:numId w:val="32"/>
        </w:numPr>
        <w:spacing w:before="100" w:beforeAutospacing="1" w:after="100" w:afterAutospacing="1"/>
        <w:rPr>
          <w:rFonts w:ascii="Open Sans" w:hAnsi="Open Sans" w:cs="Open Sans"/>
          <w:sz w:val="22"/>
          <w:szCs w:val="22"/>
        </w:rPr>
      </w:pPr>
      <w:r w:rsidRPr="008934A4">
        <w:rPr>
          <w:rFonts w:ascii="Open Sans" w:hAnsi="Open Sans" w:cs="Open Sans"/>
          <w:sz w:val="22"/>
          <w:szCs w:val="22"/>
        </w:rPr>
        <w:t>Support change management processes by establishing and implementing protocols for scope changes, ensuring appropriate configuration management.</w:t>
      </w:r>
    </w:p>
    <w:p w14:paraId="1EA06AD6" w14:textId="77777777" w:rsidR="008934A4" w:rsidRPr="008934A4" w:rsidRDefault="008934A4" w:rsidP="008934A4">
      <w:pPr>
        <w:numPr>
          <w:ilvl w:val="0"/>
          <w:numId w:val="32"/>
        </w:numPr>
        <w:spacing w:before="100" w:beforeAutospacing="1" w:after="100" w:afterAutospacing="1"/>
        <w:rPr>
          <w:rFonts w:ascii="Open Sans" w:hAnsi="Open Sans" w:cs="Open Sans"/>
          <w:sz w:val="22"/>
          <w:szCs w:val="22"/>
        </w:rPr>
      </w:pPr>
      <w:r w:rsidRPr="008934A4">
        <w:rPr>
          <w:rFonts w:ascii="Open Sans" w:hAnsi="Open Sans" w:cs="Open Sans"/>
          <w:sz w:val="22"/>
          <w:szCs w:val="22"/>
        </w:rPr>
        <w:t>Monitor and report on programme and project performance, challenging inputs at all levels to drive continuous improvement.</w:t>
      </w:r>
    </w:p>
    <w:p w14:paraId="0B2F43B3" w14:textId="7D1389A5" w:rsidR="008934A4" w:rsidRPr="008934A4" w:rsidRDefault="008934A4" w:rsidP="008934A4">
      <w:pPr>
        <w:numPr>
          <w:ilvl w:val="0"/>
          <w:numId w:val="32"/>
        </w:numPr>
        <w:spacing w:before="100" w:beforeAutospacing="1" w:after="100" w:afterAutospacing="1"/>
        <w:rPr>
          <w:rFonts w:ascii="Open Sans" w:hAnsi="Open Sans" w:cs="Open Sans"/>
          <w:sz w:val="22"/>
          <w:szCs w:val="22"/>
        </w:rPr>
      </w:pPr>
      <w:r w:rsidRPr="008934A4">
        <w:rPr>
          <w:rFonts w:ascii="Open Sans" w:hAnsi="Open Sans" w:cs="Open Sans"/>
          <w:sz w:val="22"/>
          <w:szCs w:val="22"/>
        </w:rPr>
        <w:t>Suppo</w:t>
      </w:r>
      <w:r w:rsidR="000A05B7">
        <w:rPr>
          <w:rFonts w:ascii="Open Sans" w:hAnsi="Open Sans" w:cs="Open Sans"/>
          <w:sz w:val="22"/>
          <w:szCs w:val="22"/>
        </w:rPr>
        <w:t>rt the development of standardis</w:t>
      </w:r>
      <w:r w:rsidRPr="008934A4">
        <w:rPr>
          <w:rFonts w:ascii="Open Sans" w:hAnsi="Open Sans" w:cs="Open Sans"/>
          <w:sz w:val="22"/>
          <w:szCs w:val="22"/>
        </w:rPr>
        <w:t>ed project documentation and continuous improvement initiatives aligned with the Project Management Framework.</w:t>
      </w:r>
    </w:p>
    <w:p w14:paraId="2F44E718" w14:textId="0BBC53EF" w:rsidR="008934A4" w:rsidRPr="008934A4" w:rsidRDefault="008934A4" w:rsidP="008934A4">
      <w:pPr>
        <w:numPr>
          <w:ilvl w:val="0"/>
          <w:numId w:val="32"/>
        </w:numPr>
        <w:spacing w:before="100" w:beforeAutospacing="1" w:after="100" w:afterAutospacing="1"/>
        <w:rPr>
          <w:rFonts w:ascii="Open Sans" w:hAnsi="Open Sans" w:cs="Open Sans"/>
          <w:sz w:val="22"/>
          <w:szCs w:val="22"/>
        </w:rPr>
      </w:pPr>
      <w:r w:rsidRPr="008934A4">
        <w:rPr>
          <w:rFonts w:ascii="Open Sans" w:hAnsi="Open Sans" w:cs="Open Sans"/>
          <w:sz w:val="22"/>
          <w:szCs w:val="22"/>
        </w:rPr>
        <w:t xml:space="preserve">Work closely with the </w:t>
      </w:r>
      <w:r w:rsidR="000A05B7">
        <w:rPr>
          <w:rFonts w:ascii="Open Sans" w:hAnsi="Open Sans" w:cs="Open Sans"/>
          <w:sz w:val="22"/>
          <w:szCs w:val="22"/>
        </w:rPr>
        <w:t xml:space="preserve">Performance and Reporting Manager </w:t>
      </w:r>
      <w:r w:rsidRPr="008934A4">
        <w:rPr>
          <w:rFonts w:ascii="Open Sans" w:hAnsi="Open Sans" w:cs="Open Sans"/>
          <w:sz w:val="22"/>
          <w:szCs w:val="22"/>
        </w:rPr>
        <w:t>to produce timely and accurate reporting on project and programme progress, risks, and issues.</w:t>
      </w:r>
    </w:p>
    <w:p w14:paraId="01625EFC" w14:textId="38857A18" w:rsidR="008934A4" w:rsidRPr="008934A4" w:rsidRDefault="008934A4" w:rsidP="008934A4">
      <w:pPr>
        <w:numPr>
          <w:ilvl w:val="0"/>
          <w:numId w:val="32"/>
        </w:numPr>
        <w:spacing w:before="100" w:beforeAutospacing="1" w:after="100" w:afterAutospacing="1"/>
        <w:rPr>
          <w:rFonts w:ascii="Open Sans" w:hAnsi="Open Sans" w:cs="Open Sans"/>
          <w:sz w:val="22"/>
          <w:szCs w:val="22"/>
        </w:rPr>
      </w:pPr>
      <w:r w:rsidRPr="008934A4">
        <w:rPr>
          <w:rFonts w:ascii="Open Sans" w:hAnsi="Open Sans" w:cs="Open Sans"/>
          <w:sz w:val="22"/>
          <w:szCs w:val="22"/>
        </w:rPr>
        <w:lastRenderedPageBreak/>
        <w:t xml:space="preserve">Work collaboratively with EPDO </w:t>
      </w:r>
      <w:r w:rsidR="005A161F">
        <w:rPr>
          <w:rFonts w:ascii="Open Sans" w:hAnsi="Open Sans" w:cs="Open Sans"/>
          <w:sz w:val="22"/>
          <w:szCs w:val="22"/>
        </w:rPr>
        <w:t xml:space="preserve">and </w:t>
      </w:r>
      <w:r w:rsidR="000A05B7">
        <w:rPr>
          <w:rFonts w:ascii="Open Sans" w:hAnsi="Open Sans" w:cs="Open Sans"/>
          <w:sz w:val="22"/>
          <w:szCs w:val="22"/>
        </w:rPr>
        <w:t>programme / project managers t</w:t>
      </w:r>
      <w:r w:rsidRPr="008934A4">
        <w:rPr>
          <w:rFonts w:ascii="Open Sans" w:hAnsi="Open Sans" w:cs="Open Sans"/>
          <w:sz w:val="22"/>
          <w:szCs w:val="22"/>
        </w:rPr>
        <w:t>o consolidate reporting on status, risks, issues, milestones, and programme performance insights.</w:t>
      </w:r>
    </w:p>
    <w:p w14:paraId="35E2A62A" w14:textId="77777777" w:rsidR="008934A4" w:rsidRPr="008934A4" w:rsidRDefault="008934A4" w:rsidP="008934A4">
      <w:pPr>
        <w:spacing w:before="100" w:beforeAutospacing="1" w:after="100" w:afterAutospacing="1"/>
        <w:outlineLvl w:val="3"/>
        <w:rPr>
          <w:rFonts w:ascii="Open Sans" w:hAnsi="Open Sans" w:cs="Open Sans"/>
          <w:sz w:val="22"/>
          <w:szCs w:val="22"/>
        </w:rPr>
      </w:pPr>
      <w:r w:rsidRPr="008934A4">
        <w:rPr>
          <w:rFonts w:ascii="Open Sans" w:hAnsi="Open Sans" w:cs="Open Sans"/>
          <w:sz w:val="22"/>
          <w:szCs w:val="22"/>
        </w:rPr>
        <w:t>Stakeholder Engagement &amp; Capability Building:</w:t>
      </w:r>
    </w:p>
    <w:p w14:paraId="530D7113" w14:textId="77777777" w:rsidR="008934A4" w:rsidRPr="008934A4" w:rsidRDefault="008934A4" w:rsidP="008934A4">
      <w:pPr>
        <w:numPr>
          <w:ilvl w:val="0"/>
          <w:numId w:val="34"/>
        </w:numPr>
        <w:spacing w:before="100" w:beforeAutospacing="1" w:after="100" w:afterAutospacing="1"/>
        <w:rPr>
          <w:rFonts w:ascii="Open Sans" w:hAnsi="Open Sans" w:cs="Open Sans"/>
          <w:sz w:val="22"/>
          <w:szCs w:val="22"/>
        </w:rPr>
      </w:pPr>
      <w:r w:rsidRPr="008934A4">
        <w:rPr>
          <w:rFonts w:ascii="Open Sans" w:hAnsi="Open Sans" w:cs="Open Sans"/>
          <w:sz w:val="22"/>
          <w:szCs w:val="22"/>
        </w:rPr>
        <w:t>Act as a key liaison with Programme Boards, providing assurance, challenge, and strategic insights on behalf of the EPDO.</w:t>
      </w:r>
    </w:p>
    <w:p w14:paraId="45B7C6B6" w14:textId="77777777" w:rsidR="008934A4" w:rsidRPr="008934A4" w:rsidRDefault="008934A4" w:rsidP="008934A4">
      <w:pPr>
        <w:numPr>
          <w:ilvl w:val="0"/>
          <w:numId w:val="34"/>
        </w:numPr>
        <w:spacing w:before="100" w:beforeAutospacing="1" w:after="100" w:afterAutospacing="1"/>
        <w:rPr>
          <w:rFonts w:ascii="Open Sans" w:hAnsi="Open Sans" w:cs="Open Sans"/>
          <w:sz w:val="22"/>
          <w:szCs w:val="22"/>
        </w:rPr>
      </w:pPr>
      <w:r w:rsidRPr="008934A4">
        <w:rPr>
          <w:rFonts w:ascii="Open Sans" w:hAnsi="Open Sans" w:cs="Open Sans"/>
          <w:sz w:val="22"/>
          <w:szCs w:val="22"/>
        </w:rPr>
        <w:t>Provide guidance and technical support on project documentation, risk management tools (such as MS Project), and best practices.</w:t>
      </w:r>
    </w:p>
    <w:p w14:paraId="364F01AB" w14:textId="77777777" w:rsidR="008934A4" w:rsidRPr="008934A4" w:rsidRDefault="008934A4" w:rsidP="008934A4">
      <w:pPr>
        <w:numPr>
          <w:ilvl w:val="0"/>
          <w:numId w:val="34"/>
        </w:numPr>
        <w:spacing w:before="100" w:beforeAutospacing="1" w:after="100" w:afterAutospacing="1"/>
        <w:rPr>
          <w:rFonts w:ascii="Open Sans" w:hAnsi="Open Sans" w:cs="Open Sans"/>
          <w:sz w:val="22"/>
          <w:szCs w:val="22"/>
        </w:rPr>
      </w:pPr>
      <w:r w:rsidRPr="008934A4">
        <w:rPr>
          <w:rFonts w:ascii="Open Sans" w:hAnsi="Open Sans" w:cs="Open Sans"/>
          <w:sz w:val="22"/>
          <w:szCs w:val="22"/>
        </w:rPr>
        <w:t>Support programme and project teams in embedding a culture of continuous improvement, assurance, and risk awareness.</w:t>
      </w:r>
    </w:p>
    <w:p w14:paraId="0FFFD6E3" w14:textId="799BDD0F" w:rsidR="008934A4" w:rsidRPr="008934A4" w:rsidRDefault="000A05B7" w:rsidP="008934A4">
      <w:pPr>
        <w:numPr>
          <w:ilvl w:val="0"/>
          <w:numId w:val="34"/>
        </w:numPr>
        <w:spacing w:before="100" w:beforeAutospacing="1" w:after="100" w:afterAutospacing="1"/>
        <w:rPr>
          <w:rFonts w:ascii="Open Sans" w:hAnsi="Open Sans" w:cs="Open Sans"/>
          <w:sz w:val="22"/>
          <w:szCs w:val="22"/>
        </w:rPr>
      </w:pPr>
      <w:r>
        <w:rPr>
          <w:rFonts w:ascii="Open Sans" w:hAnsi="Open Sans" w:cs="Open Sans"/>
          <w:sz w:val="22"/>
          <w:szCs w:val="22"/>
        </w:rPr>
        <w:t xml:space="preserve">Provide </w:t>
      </w:r>
      <w:r w:rsidR="008934A4" w:rsidRPr="008934A4">
        <w:rPr>
          <w:rFonts w:ascii="Open Sans" w:hAnsi="Open Sans" w:cs="Open Sans"/>
          <w:sz w:val="22"/>
          <w:szCs w:val="22"/>
        </w:rPr>
        <w:t xml:space="preserve">one-to-one support </w:t>
      </w:r>
      <w:r>
        <w:rPr>
          <w:rFonts w:ascii="Open Sans" w:hAnsi="Open Sans" w:cs="Open Sans"/>
          <w:sz w:val="22"/>
          <w:szCs w:val="22"/>
        </w:rPr>
        <w:t xml:space="preserve">and facilitate training (e.g. via workshops) </w:t>
      </w:r>
      <w:r w:rsidR="008934A4" w:rsidRPr="008934A4">
        <w:rPr>
          <w:rFonts w:ascii="Open Sans" w:hAnsi="Open Sans" w:cs="Open Sans"/>
          <w:sz w:val="22"/>
          <w:szCs w:val="22"/>
        </w:rPr>
        <w:t>to project managers, enabling them to implement best practices in risk management, assurance, and governance.</w:t>
      </w:r>
    </w:p>
    <w:p w14:paraId="64E38D2B" w14:textId="2156088F" w:rsidR="008934A4" w:rsidRPr="008934A4" w:rsidRDefault="008934A4" w:rsidP="008934A4">
      <w:pPr>
        <w:numPr>
          <w:ilvl w:val="0"/>
          <w:numId w:val="34"/>
        </w:numPr>
        <w:spacing w:before="100" w:beforeAutospacing="1" w:after="100" w:afterAutospacing="1"/>
        <w:rPr>
          <w:rFonts w:ascii="Open Sans" w:hAnsi="Open Sans" w:cs="Open Sans"/>
          <w:sz w:val="22"/>
          <w:szCs w:val="22"/>
        </w:rPr>
      </w:pPr>
      <w:r w:rsidRPr="008934A4">
        <w:rPr>
          <w:rFonts w:ascii="Open Sans" w:hAnsi="Open Sans" w:cs="Open Sans"/>
          <w:sz w:val="22"/>
          <w:szCs w:val="22"/>
        </w:rPr>
        <w:t>Work with the wide</w:t>
      </w:r>
      <w:r w:rsidR="000A05B7">
        <w:rPr>
          <w:rFonts w:ascii="Open Sans" w:hAnsi="Open Sans" w:cs="Open Sans"/>
          <w:sz w:val="22"/>
          <w:szCs w:val="22"/>
        </w:rPr>
        <w:t>r Corporate Programme Office (CPO</w:t>
      </w:r>
      <w:r w:rsidRPr="008934A4">
        <w:rPr>
          <w:rFonts w:ascii="Open Sans" w:hAnsi="Open Sans" w:cs="Open Sans"/>
          <w:sz w:val="22"/>
          <w:szCs w:val="22"/>
        </w:rPr>
        <w:t>) to enhance synergies, efficiencies, and strategic alignment across programmes.</w:t>
      </w:r>
    </w:p>
    <w:p w14:paraId="0930FFD0" w14:textId="365F2819" w:rsidR="001D6129" w:rsidRPr="00D06179" w:rsidRDefault="00CE7A15" w:rsidP="00D06179">
      <w:pPr>
        <w:spacing w:after="120"/>
        <w:rPr>
          <w:rFonts w:ascii="Open Sans" w:hAnsi="Open Sans" w:cs="Open Sans"/>
          <w:sz w:val="20"/>
          <w:szCs w:val="22"/>
        </w:rPr>
      </w:pPr>
      <w:r w:rsidRPr="00D06179">
        <w:rPr>
          <w:rFonts w:ascii="Merriweather" w:hAnsi="Merriweather" w:cs="Open Sans"/>
          <w:b/>
          <w:color w:val="005595"/>
          <w:sz w:val="26"/>
          <w:szCs w:val="26"/>
        </w:rPr>
        <w:t>General</w:t>
      </w:r>
      <w:r w:rsidR="001D6129" w:rsidRPr="00D06179">
        <w:rPr>
          <w:rFonts w:ascii="Merriweather" w:hAnsi="Merriweather" w:cs="Open Sans"/>
          <w:b/>
          <w:color w:val="005595"/>
          <w:sz w:val="26"/>
          <w:szCs w:val="26"/>
        </w:rPr>
        <w:t xml:space="preserve"> </w:t>
      </w:r>
    </w:p>
    <w:p w14:paraId="37D29179" w14:textId="77777777" w:rsidR="00426B9E" w:rsidRPr="00426B9E" w:rsidRDefault="00426B9E" w:rsidP="008C573A">
      <w:pPr>
        <w:rPr>
          <w:rFonts w:ascii="Merriweather" w:hAnsi="Merriweather" w:cs="Open Sans"/>
          <w:b/>
          <w:color w:val="005595"/>
          <w:sz w:val="26"/>
          <w:szCs w:val="26"/>
        </w:rPr>
      </w:pPr>
    </w:p>
    <w:p w14:paraId="2423B0AA" w14:textId="77777777" w:rsidR="001D6129" w:rsidRPr="00176658" w:rsidRDefault="00027063" w:rsidP="003450E0">
      <w:pPr>
        <w:numPr>
          <w:ilvl w:val="0"/>
          <w:numId w:val="1"/>
        </w:numPr>
        <w:ind w:left="426" w:hanging="426"/>
        <w:rPr>
          <w:rFonts w:ascii="Open Sans" w:hAnsi="Open Sans" w:cs="Open Sans"/>
          <w:sz w:val="22"/>
          <w:szCs w:val="22"/>
        </w:rPr>
      </w:pPr>
      <w:r w:rsidRPr="00176658">
        <w:rPr>
          <w:rFonts w:ascii="Open Sans" w:hAnsi="Open Sans" w:cs="Open Sans"/>
          <w:sz w:val="22"/>
          <w:szCs w:val="22"/>
        </w:rPr>
        <w:t>A</w:t>
      </w:r>
      <w:r w:rsidR="001D6129" w:rsidRPr="00176658">
        <w:rPr>
          <w:rFonts w:ascii="Open Sans" w:hAnsi="Open Sans" w:cs="Open Sans"/>
          <w:sz w:val="22"/>
          <w:szCs w:val="22"/>
        </w:rPr>
        <w:t xml:space="preserve">ct in </w:t>
      </w:r>
      <w:r w:rsidRPr="00176658">
        <w:rPr>
          <w:rFonts w:ascii="Open Sans" w:hAnsi="Open Sans" w:cs="Open Sans"/>
          <w:sz w:val="22"/>
          <w:szCs w:val="22"/>
        </w:rPr>
        <w:t xml:space="preserve">line </w:t>
      </w:r>
      <w:r w:rsidR="001D6129" w:rsidRPr="00176658">
        <w:rPr>
          <w:rFonts w:ascii="Open Sans" w:hAnsi="Open Sans" w:cs="Open Sans"/>
          <w:sz w:val="22"/>
          <w:szCs w:val="22"/>
        </w:rPr>
        <w:t>with the behaviours and values of the organisation</w:t>
      </w:r>
    </w:p>
    <w:p w14:paraId="083D3E35" w14:textId="77777777" w:rsidR="00CE7A15" w:rsidRPr="00176658" w:rsidRDefault="00CE7A15" w:rsidP="00CE7A15">
      <w:pPr>
        <w:rPr>
          <w:rFonts w:ascii="Open Sans" w:hAnsi="Open Sans" w:cs="Open Sans"/>
          <w:sz w:val="22"/>
          <w:szCs w:val="22"/>
        </w:rPr>
      </w:pPr>
    </w:p>
    <w:p w14:paraId="30881F91" w14:textId="77777777" w:rsidR="00CE7A15" w:rsidRPr="00176658" w:rsidRDefault="00027063" w:rsidP="003450E0">
      <w:pPr>
        <w:numPr>
          <w:ilvl w:val="0"/>
          <w:numId w:val="3"/>
        </w:numPr>
        <w:ind w:left="426" w:hanging="426"/>
        <w:rPr>
          <w:rFonts w:ascii="Open Sans" w:hAnsi="Open Sans" w:cs="Open Sans"/>
          <w:sz w:val="22"/>
          <w:szCs w:val="22"/>
        </w:rPr>
      </w:pPr>
      <w:r w:rsidRPr="00176658">
        <w:rPr>
          <w:rFonts w:ascii="Open Sans" w:hAnsi="Open Sans" w:cs="Open Sans"/>
          <w:sz w:val="22"/>
          <w:szCs w:val="22"/>
        </w:rPr>
        <w:t>M</w:t>
      </w:r>
      <w:r w:rsidR="00CE7A15" w:rsidRPr="00176658">
        <w:rPr>
          <w:rFonts w:ascii="Open Sans" w:hAnsi="Open Sans" w:cs="Open Sans"/>
          <w:sz w:val="22"/>
          <w:szCs w:val="22"/>
        </w:rPr>
        <w:t>anage your own performance to be accountable for meeting individual</w:t>
      </w:r>
      <w:r w:rsidR="00136AEA" w:rsidRPr="00176658">
        <w:rPr>
          <w:rFonts w:ascii="Open Sans" w:hAnsi="Open Sans" w:cs="Open Sans"/>
          <w:sz w:val="22"/>
          <w:szCs w:val="22"/>
        </w:rPr>
        <w:t>, team and corporate objectives</w:t>
      </w:r>
      <w:r w:rsidR="00CE7A15" w:rsidRPr="00176658">
        <w:rPr>
          <w:rFonts w:ascii="Open Sans" w:hAnsi="Open Sans" w:cs="Open Sans"/>
          <w:sz w:val="22"/>
          <w:szCs w:val="22"/>
        </w:rPr>
        <w:t xml:space="preserve"> </w:t>
      </w:r>
    </w:p>
    <w:p w14:paraId="712FCCDF" w14:textId="77777777" w:rsidR="00CE7A15" w:rsidRPr="00176658" w:rsidRDefault="00CE7A15" w:rsidP="00CE7A15">
      <w:pPr>
        <w:rPr>
          <w:rFonts w:ascii="Open Sans" w:hAnsi="Open Sans" w:cs="Open Sans"/>
          <w:sz w:val="22"/>
          <w:szCs w:val="22"/>
        </w:rPr>
      </w:pPr>
    </w:p>
    <w:p w14:paraId="51D386FD" w14:textId="77777777" w:rsidR="00237570" w:rsidRPr="00176658" w:rsidRDefault="00027063" w:rsidP="003450E0">
      <w:pPr>
        <w:numPr>
          <w:ilvl w:val="0"/>
          <w:numId w:val="2"/>
        </w:numPr>
        <w:ind w:left="426" w:hanging="426"/>
        <w:rPr>
          <w:rFonts w:ascii="Open Sans" w:hAnsi="Open Sans" w:cs="Open Sans"/>
          <w:sz w:val="22"/>
          <w:szCs w:val="22"/>
        </w:rPr>
      </w:pPr>
      <w:r w:rsidRPr="00176658">
        <w:rPr>
          <w:rFonts w:ascii="Open Sans" w:hAnsi="Open Sans" w:cs="Open Sans"/>
          <w:sz w:val="22"/>
          <w:szCs w:val="22"/>
        </w:rPr>
        <w:t>A</w:t>
      </w:r>
      <w:r w:rsidR="00CE7A15" w:rsidRPr="00176658">
        <w:rPr>
          <w:rFonts w:ascii="Open Sans" w:hAnsi="Open Sans" w:cs="Open Sans"/>
          <w:sz w:val="22"/>
          <w:szCs w:val="22"/>
        </w:rPr>
        <w:t xml:space="preserve">ct in accordance with the Scheme of Delegation and ensure propriety and regularity </w:t>
      </w:r>
      <w:r w:rsidR="00E62E21" w:rsidRPr="00176658">
        <w:rPr>
          <w:rFonts w:ascii="Open Sans" w:hAnsi="Open Sans" w:cs="Open Sans"/>
          <w:sz w:val="22"/>
          <w:szCs w:val="22"/>
        </w:rPr>
        <w:t>in the handling of public funds</w:t>
      </w:r>
    </w:p>
    <w:p w14:paraId="3AEE7B0A" w14:textId="77777777" w:rsidR="00237570" w:rsidRPr="00176658" w:rsidRDefault="00237570" w:rsidP="00237570">
      <w:pPr>
        <w:ind w:left="426"/>
        <w:rPr>
          <w:rFonts w:ascii="Open Sans" w:hAnsi="Open Sans" w:cs="Open Sans"/>
          <w:sz w:val="22"/>
          <w:szCs w:val="22"/>
        </w:rPr>
      </w:pPr>
    </w:p>
    <w:p w14:paraId="69F31462" w14:textId="2E081946" w:rsidR="00237570" w:rsidRPr="00176658" w:rsidRDefault="00027063" w:rsidP="003450E0">
      <w:pPr>
        <w:numPr>
          <w:ilvl w:val="0"/>
          <w:numId w:val="2"/>
        </w:numPr>
        <w:ind w:left="426" w:hanging="426"/>
        <w:rPr>
          <w:rFonts w:ascii="Open Sans" w:hAnsi="Open Sans" w:cs="Open Sans"/>
          <w:sz w:val="22"/>
          <w:szCs w:val="22"/>
        </w:rPr>
      </w:pPr>
      <w:r w:rsidRPr="00176658">
        <w:rPr>
          <w:rFonts w:ascii="Open Sans" w:hAnsi="Open Sans" w:cs="Open Sans"/>
          <w:sz w:val="22"/>
          <w:szCs w:val="22"/>
        </w:rPr>
        <w:t>A</w:t>
      </w:r>
      <w:r w:rsidR="00237570" w:rsidRPr="00176658">
        <w:rPr>
          <w:rFonts w:ascii="Open Sans" w:hAnsi="Open Sans" w:cs="Open Sans"/>
          <w:sz w:val="22"/>
          <w:szCs w:val="22"/>
        </w:rPr>
        <w:t xml:space="preserve">ctively demonstrate the </w:t>
      </w:r>
      <w:r w:rsidR="00FD5CDA">
        <w:rPr>
          <w:rFonts w:ascii="Open Sans" w:hAnsi="Open Sans" w:cs="Open Sans"/>
          <w:sz w:val="22"/>
          <w:szCs w:val="22"/>
        </w:rPr>
        <w:t>Mining Remediation</w:t>
      </w:r>
      <w:r w:rsidR="00237570" w:rsidRPr="00176658">
        <w:rPr>
          <w:rFonts w:ascii="Open Sans" w:hAnsi="Open Sans" w:cs="Open Sans"/>
          <w:sz w:val="22"/>
          <w:szCs w:val="22"/>
        </w:rPr>
        <w:t xml:space="preserve"> Authority’s customer service standards expected of your role</w:t>
      </w:r>
    </w:p>
    <w:p w14:paraId="2D61E711" w14:textId="77777777" w:rsidR="00237570" w:rsidRPr="00176658" w:rsidRDefault="00237570" w:rsidP="00CE7A15">
      <w:pPr>
        <w:rPr>
          <w:rFonts w:ascii="Open Sans" w:hAnsi="Open Sans" w:cs="Open Sans"/>
          <w:sz w:val="22"/>
          <w:szCs w:val="22"/>
        </w:rPr>
      </w:pPr>
    </w:p>
    <w:p w14:paraId="1FEA4D7F" w14:textId="77777777" w:rsidR="00CE7A15" w:rsidRPr="00176658" w:rsidRDefault="00027063" w:rsidP="003450E0">
      <w:pPr>
        <w:numPr>
          <w:ilvl w:val="0"/>
          <w:numId w:val="2"/>
        </w:numPr>
        <w:ind w:left="426" w:hanging="426"/>
        <w:rPr>
          <w:rFonts w:ascii="Open Sans" w:hAnsi="Open Sans" w:cs="Open Sans"/>
          <w:sz w:val="22"/>
          <w:szCs w:val="22"/>
        </w:rPr>
      </w:pPr>
      <w:r w:rsidRPr="00176658">
        <w:rPr>
          <w:rFonts w:ascii="Open Sans" w:hAnsi="Open Sans" w:cs="Open Sans"/>
          <w:sz w:val="22"/>
          <w:szCs w:val="22"/>
        </w:rPr>
        <w:t>Follow</w:t>
      </w:r>
      <w:r w:rsidR="00CE7A15" w:rsidRPr="00176658">
        <w:rPr>
          <w:rFonts w:ascii="Open Sans" w:hAnsi="Open Sans" w:cs="Open Sans"/>
          <w:sz w:val="22"/>
          <w:szCs w:val="22"/>
        </w:rPr>
        <w:t xml:space="preserve"> and contribute to the improvement of operational and </w:t>
      </w:r>
      <w:r w:rsidR="00136AEA" w:rsidRPr="00176658">
        <w:rPr>
          <w:rFonts w:ascii="Open Sans" w:hAnsi="Open Sans" w:cs="Open Sans"/>
          <w:sz w:val="22"/>
          <w:szCs w:val="22"/>
        </w:rPr>
        <w:t>team processes and procedures</w:t>
      </w:r>
    </w:p>
    <w:p w14:paraId="7AABBE33" w14:textId="77777777" w:rsidR="00CE7A15" w:rsidRPr="00176658" w:rsidRDefault="00CE7A15" w:rsidP="00CE7A15">
      <w:pPr>
        <w:ind w:left="426" w:hanging="426"/>
        <w:rPr>
          <w:rFonts w:ascii="Open Sans" w:hAnsi="Open Sans" w:cs="Open Sans"/>
          <w:sz w:val="22"/>
          <w:szCs w:val="22"/>
        </w:rPr>
      </w:pPr>
    </w:p>
    <w:p w14:paraId="29ACAC28" w14:textId="77777777" w:rsidR="00CE7A15" w:rsidRPr="00176658" w:rsidRDefault="00027063" w:rsidP="003450E0">
      <w:pPr>
        <w:numPr>
          <w:ilvl w:val="0"/>
          <w:numId w:val="2"/>
        </w:numPr>
        <w:ind w:left="426" w:hanging="426"/>
        <w:rPr>
          <w:rFonts w:ascii="Open Sans" w:hAnsi="Open Sans" w:cs="Open Sans"/>
          <w:sz w:val="22"/>
          <w:szCs w:val="22"/>
        </w:rPr>
      </w:pPr>
      <w:r w:rsidRPr="00176658">
        <w:rPr>
          <w:rFonts w:ascii="Open Sans" w:hAnsi="Open Sans" w:cs="Open Sans"/>
          <w:sz w:val="22"/>
          <w:szCs w:val="22"/>
        </w:rPr>
        <w:t>As</w:t>
      </w:r>
      <w:r w:rsidR="00CE7A15" w:rsidRPr="00176658">
        <w:rPr>
          <w:rFonts w:ascii="Open Sans" w:hAnsi="Open Sans" w:cs="Open Sans"/>
          <w:sz w:val="22"/>
          <w:szCs w:val="22"/>
        </w:rPr>
        <w:t xml:space="preserve">sist with the preparation and </w:t>
      </w:r>
      <w:r w:rsidRPr="00176658">
        <w:rPr>
          <w:rFonts w:ascii="Open Sans" w:hAnsi="Open Sans" w:cs="Open Sans"/>
          <w:sz w:val="22"/>
          <w:szCs w:val="22"/>
        </w:rPr>
        <w:t xml:space="preserve">delivery </w:t>
      </w:r>
      <w:r w:rsidR="00CE7A15" w:rsidRPr="00176658">
        <w:rPr>
          <w:rFonts w:ascii="Open Sans" w:hAnsi="Open Sans" w:cs="Open Sans"/>
          <w:sz w:val="22"/>
          <w:szCs w:val="22"/>
        </w:rPr>
        <w:t>of the team’s objectives, budgets and financial r</w:t>
      </w:r>
      <w:r w:rsidR="00136AEA" w:rsidRPr="00176658">
        <w:rPr>
          <w:rFonts w:ascii="Open Sans" w:hAnsi="Open Sans" w:cs="Open Sans"/>
          <w:sz w:val="22"/>
          <w:szCs w:val="22"/>
        </w:rPr>
        <w:t>ecords</w:t>
      </w:r>
    </w:p>
    <w:p w14:paraId="6C22927B" w14:textId="6DED7CEB" w:rsidR="00CE7A15" w:rsidRPr="00176658" w:rsidRDefault="00CE7A15" w:rsidP="00C33DC2">
      <w:pPr>
        <w:rPr>
          <w:rFonts w:ascii="Open Sans" w:hAnsi="Open Sans" w:cs="Open Sans"/>
          <w:sz w:val="22"/>
          <w:szCs w:val="22"/>
        </w:rPr>
      </w:pPr>
    </w:p>
    <w:p w14:paraId="625D3EDF" w14:textId="7EEC3F94" w:rsidR="00ED2F47" w:rsidRPr="0026682D" w:rsidRDefault="00027063" w:rsidP="00891B4D">
      <w:pPr>
        <w:numPr>
          <w:ilvl w:val="0"/>
          <w:numId w:val="2"/>
        </w:numPr>
        <w:ind w:left="426" w:hanging="426"/>
        <w:rPr>
          <w:rFonts w:ascii="Open Sans" w:hAnsi="Open Sans" w:cs="Open Sans"/>
          <w:sz w:val="22"/>
          <w:szCs w:val="22"/>
        </w:rPr>
      </w:pPr>
      <w:r w:rsidRPr="0026682D">
        <w:rPr>
          <w:rFonts w:ascii="Open Sans" w:hAnsi="Open Sans" w:cs="Open Sans"/>
          <w:sz w:val="22"/>
          <w:szCs w:val="22"/>
        </w:rPr>
        <w:t>C</w:t>
      </w:r>
      <w:r w:rsidR="00CE7A15" w:rsidRPr="0026682D">
        <w:rPr>
          <w:rFonts w:ascii="Open Sans" w:hAnsi="Open Sans" w:cs="Open Sans"/>
          <w:sz w:val="22"/>
          <w:szCs w:val="22"/>
        </w:rPr>
        <w:t xml:space="preserve">arry out any further reasonable </w:t>
      </w:r>
      <w:r w:rsidR="00136AEA" w:rsidRPr="0026682D">
        <w:rPr>
          <w:rFonts w:ascii="Open Sans" w:hAnsi="Open Sans" w:cs="Open Sans"/>
          <w:sz w:val="22"/>
          <w:szCs w:val="22"/>
        </w:rPr>
        <w:t>requests from your line manager</w:t>
      </w:r>
      <w:r w:rsidR="0026682D" w:rsidRPr="0026682D">
        <w:rPr>
          <w:rFonts w:ascii="Open Sans" w:hAnsi="Open Sans" w:cs="Open Sans"/>
          <w:sz w:val="22"/>
          <w:szCs w:val="22"/>
        </w:rPr>
        <w:t xml:space="preserve">. </w:t>
      </w:r>
    </w:p>
    <w:p w14:paraId="168CC93C" w14:textId="77777777" w:rsidR="00ED2F47" w:rsidRDefault="00ED2F47" w:rsidP="00ED2F47">
      <w:pPr>
        <w:rPr>
          <w:rFonts w:ascii="Open Sans" w:hAnsi="Open Sans" w:cs="Open Sans"/>
          <w:sz w:val="22"/>
          <w:szCs w:val="22"/>
        </w:rPr>
      </w:pPr>
    </w:p>
    <w:p w14:paraId="61180FBE" w14:textId="2BEC7237" w:rsidR="00ED2F47" w:rsidRPr="00ED2F47" w:rsidRDefault="00ED2F47" w:rsidP="00ED2F47">
      <w:pPr>
        <w:rPr>
          <w:rFonts w:ascii="Open Sans" w:hAnsi="Open Sans" w:cs="Open Sans"/>
          <w:sz w:val="22"/>
          <w:szCs w:val="22"/>
        </w:rPr>
      </w:pPr>
    </w:p>
    <w:p w14:paraId="704C18C7" w14:textId="489698CE" w:rsidR="00D15A5C" w:rsidRPr="001B0953" w:rsidRDefault="00E807ED" w:rsidP="0026682D">
      <w:pPr>
        <w:rPr>
          <w:rFonts w:ascii="Open Sans" w:hAnsi="Open Sans" w:cs="Open Sans"/>
          <w:sz w:val="22"/>
          <w:szCs w:val="22"/>
        </w:rPr>
        <w:sectPr w:rsidR="00D15A5C" w:rsidRPr="001B0953" w:rsidSect="000320AA">
          <w:headerReference w:type="default" r:id="rId11"/>
          <w:footerReference w:type="default" r:id="rId12"/>
          <w:pgSz w:w="11906" w:h="16838"/>
          <w:pgMar w:top="851" w:right="851" w:bottom="851" w:left="851" w:header="709" w:footer="794" w:gutter="0"/>
          <w:cols w:space="708"/>
          <w:docGrid w:linePitch="360"/>
        </w:sectPr>
      </w:pPr>
      <w:r>
        <w:rPr>
          <w:rFonts w:ascii="Open Sans" w:hAnsi="Open Sans" w:cs="Open Sans"/>
          <w:sz w:val="22"/>
          <w:szCs w:val="22"/>
        </w:rPr>
        <w:br w:type="page"/>
      </w:r>
    </w:p>
    <w:p w14:paraId="355C470E" w14:textId="77777777" w:rsidR="00D15A5C" w:rsidRPr="00426B9E" w:rsidRDefault="00426B9E" w:rsidP="00CE0A84">
      <w:pPr>
        <w:jc w:val="both"/>
        <w:rPr>
          <w:rFonts w:ascii="Merriweather" w:hAnsi="Merriweather" w:cs="Open Sans"/>
          <w:b/>
          <w:color w:val="595959"/>
          <w:sz w:val="32"/>
          <w:szCs w:val="32"/>
        </w:rPr>
      </w:pPr>
      <w:r>
        <w:rPr>
          <w:rFonts w:ascii="Merriweather" w:hAnsi="Merriweather" w:cs="Open Sans"/>
          <w:b/>
          <w:color w:val="595959"/>
          <w:sz w:val="32"/>
          <w:szCs w:val="32"/>
        </w:rPr>
        <w:lastRenderedPageBreak/>
        <w:t>P</w:t>
      </w:r>
      <w:r w:rsidR="00CE0A84" w:rsidRPr="00426B9E">
        <w:rPr>
          <w:rFonts w:ascii="Merriweather" w:hAnsi="Merriweather" w:cs="Open Sans"/>
          <w:b/>
          <w:color w:val="595959"/>
          <w:sz w:val="32"/>
          <w:szCs w:val="32"/>
        </w:rPr>
        <w:t xml:space="preserve">erson specification </w:t>
      </w:r>
    </w:p>
    <w:p w14:paraId="301EC4AB" w14:textId="77777777" w:rsidR="00CE0A84" w:rsidRPr="00426B9E" w:rsidRDefault="00CE0A84" w:rsidP="00CE0A84">
      <w:pPr>
        <w:jc w:val="both"/>
        <w:rPr>
          <w:rFonts w:ascii="Merriweather" w:hAnsi="Merriweather"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378"/>
        <w:gridCol w:w="6237"/>
      </w:tblGrid>
      <w:tr w:rsidR="00D15A5C" w:rsidRPr="00426B9E" w14:paraId="35555AFF" w14:textId="77777777" w:rsidTr="002B7B7C">
        <w:tc>
          <w:tcPr>
            <w:tcW w:w="14850" w:type="dxa"/>
            <w:gridSpan w:val="3"/>
            <w:shd w:val="clear" w:color="auto" w:fill="auto"/>
          </w:tcPr>
          <w:p w14:paraId="276BB322" w14:textId="77777777" w:rsidR="00D15A5C" w:rsidRPr="00426B9E" w:rsidRDefault="00D15A5C" w:rsidP="000A320D">
            <w:pPr>
              <w:rPr>
                <w:rFonts w:ascii="Merriweather" w:hAnsi="Merriweather" w:cs="Open Sans"/>
                <w:color w:val="00B0F0"/>
                <w:sz w:val="16"/>
                <w:szCs w:val="16"/>
              </w:rPr>
            </w:pPr>
          </w:p>
          <w:p w14:paraId="69C3DF1D" w14:textId="6B69E7BC" w:rsidR="0028125E" w:rsidRDefault="00D15A5C" w:rsidP="00E117EC">
            <w:pPr>
              <w:rPr>
                <w:rFonts w:ascii="Merriweather" w:hAnsi="Merriweather" w:cs="Open Sans"/>
                <w:sz w:val="26"/>
                <w:szCs w:val="26"/>
              </w:rPr>
            </w:pPr>
            <w:r w:rsidRPr="00426B9E">
              <w:rPr>
                <w:rFonts w:ascii="Merriweather" w:hAnsi="Merriweather" w:cs="Open Sans"/>
                <w:b/>
                <w:color w:val="005595"/>
                <w:sz w:val="26"/>
                <w:szCs w:val="26"/>
              </w:rPr>
              <w:t>Job Title</w:t>
            </w:r>
            <w:r w:rsidRPr="005866AD">
              <w:rPr>
                <w:rFonts w:ascii="Merriweather" w:hAnsi="Merriweather" w:cs="Open Sans"/>
                <w:b/>
                <w:color w:val="005595"/>
                <w:sz w:val="26"/>
                <w:szCs w:val="26"/>
              </w:rPr>
              <w:t>:</w:t>
            </w:r>
            <w:r w:rsidR="00DC0CB3" w:rsidRPr="00426B9E">
              <w:rPr>
                <w:rFonts w:ascii="Merriweather" w:hAnsi="Merriweather" w:cs="Open Sans"/>
                <w:b/>
                <w:color w:val="00AEEF"/>
                <w:sz w:val="26"/>
                <w:szCs w:val="26"/>
              </w:rPr>
              <w:t xml:space="preserve">  </w:t>
            </w:r>
            <w:r w:rsidR="00763DAF">
              <w:rPr>
                <w:rFonts w:ascii="Merriweather" w:hAnsi="Merriweather" w:cs="Open Sans"/>
                <w:sz w:val="26"/>
                <w:szCs w:val="26"/>
              </w:rPr>
              <w:t>Risk and Assurance</w:t>
            </w:r>
            <w:r w:rsidR="00714B41">
              <w:rPr>
                <w:rFonts w:ascii="Merriweather" w:hAnsi="Merriweather" w:cs="Open Sans"/>
                <w:sz w:val="26"/>
                <w:szCs w:val="26"/>
              </w:rPr>
              <w:t xml:space="preserve"> Manager</w:t>
            </w:r>
            <w:r w:rsidR="0028125E" w:rsidRPr="0028125E">
              <w:rPr>
                <w:rFonts w:ascii="Merriweather" w:hAnsi="Merriweather" w:cs="Open Sans"/>
                <w:sz w:val="26"/>
                <w:szCs w:val="26"/>
              </w:rPr>
              <w:t xml:space="preserve"> </w:t>
            </w:r>
            <w:r w:rsidR="0028125E">
              <w:rPr>
                <w:rFonts w:ascii="Merriweather" w:hAnsi="Merriweather" w:cs="Open Sans"/>
                <w:sz w:val="26"/>
                <w:szCs w:val="26"/>
              </w:rPr>
              <w:t xml:space="preserve">                               </w:t>
            </w:r>
            <w:r w:rsidR="0028125E" w:rsidRPr="0028125E">
              <w:rPr>
                <w:rFonts w:ascii="Merriweather" w:hAnsi="Merriweather" w:cs="Open Sans"/>
                <w:sz w:val="26"/>
                <w:szCs w:val="26"/>
              </w:rPr>
              <w:t xml:space="preserve"> </w:t>
            </w:r>
          </w:p>
          <w:p w14:paraId="1A534B7B" w14:textId="2A713195" w:rsidR="00D15A5C" w:rsidRPr="00426B9E" w:rsidRDefault="00D15A5C" w:rsidP="00E117EC">
            <w:pPr>
              <w:rPr>
                <w:rFonts w:ascii="Merriweather" w:hAnsi="Merriweather" w:cs="Open Sans"/>
                <w:b/>
                <w:color w:val="00B0F0"/>
                <w:sz w:val="26"/>
                <w:szCs w:val="26"/>
              </w:rPr>
            </w:pPr>
            <w:r w:rsidRPr="00426B9E">
              <w:rPr>
                <w:rFonts w:ascii="Merriweather" w:hAnsi="Merriweather" w:cs="Open Sans"/>
                <w:b/>
                <w:color w:val="005595"/>
                <w:sz w:val="26"/>
                <w:szCs w:val="26"/>
              </w:rPr>
              <w:t xml:space="preserve">Department: </w:t>
            </w:r>
            <w:r w:rsidRPr="00426B9E">
              <w:rPr>
                <w:rFonts w:ascii="Merriweather" w:hAnsi="Merriweather" w:cs="Open Sans"/>
                <w:b/>
                <w:color w:val="00B0F0"/>
                <w:sz w:val="26"/>
                <w:szCs w:val="26"/>
              </w:rPr>
              <w:t xml:space="preserve"> </w:t>
            </w:r>
            <w:r w:rsidR="00E73D8B" w:rsidRPr="00944EFA">
              <w:rPr>
                <w:rFonts w:ascii="Merriweather" w:hAnsi="Merriweather" w:cs="Open Sans"/>
                <w:sz w:val="26"/>
                <w:szCs w:val="26"/>
              </w:rPr>
              <w:t>Environment Programme Delivery Office</w:t>
            </w:r>
          </w:p>
          <w:p w14:paraId="08836F66" w14:textId="77777777" w:rsidR="00CE0A84" w:rsidRPr="00426B9E" w:rsidRDefault="00CE0A84" w:rsidP="00DE2487">
            <w:pPr>
              <w:rPr>
                <w:rFonts w:ascii="Merriweather" w:hAnsi="Merriweather" w:cs="Open Sans"/>
                <w:color w:val="00B0F0"/>
                <w:sz w:val="22"/>
                <w:szCs w:val="22"/>
              </w:rPr>
            </w:pPr>
          </w:p>
        </w:tc>
      </w:tr>
      <w:tr w:rsidR="00D15A5C" w:rsidRPr="00426B9E" w14:paraId="2199E01A" w14:textId="77777777" w:rsidTr="002B7B7C">
        <w:tc>
          <w:tcPr>
            <w:tcW w:w="2235" w:type="dxa"/>
            <w:shd w:val="clear" w:color="auto" w:fill="auto"/>
          </w:tcPr>
          <w:p w14:paraId="2690B24B" w14:textId="77777777" w:rsidR="00D15A5C" w:rsidRPr="00176658" w:rsidRDefault="00D15A5C" w:rsidP="000A320D">
            <w:pPr>
              <w:rPr>
                <w:rFonts w:ascii="Open Sans" w:hAnsi="Open Sans" w:cs="Open Sans"/>
                <w:sz w:val="22"/>
                <w:szCs w:val="22"/>
              </w:rPr>
            </w:pPr>
          </w:p>
          <w:p w14:paraId="1814AFEE" w14:textId="77777777" w:rsidR="00D15A5C" w:rsidRPr="00176658" w:rsidRDefault="00D15A5C" w:rsidP="000A320D">
            <w:pPr>
              <w:rPr>
                <w:rFonts w:ascii="Open Sans" w:hAnsi="Open Sans" w:cs="Open Sans"/>
                <w:sz w:val="22"/>
                <w:szCs w:val="22"/>
              </w:rPr>
            </w:pPr>
          </w:p>
        </w:tc>
        <w:tc>
          <w:tcPr>
            <w:tcW w:w="6378" w:type="dxa"/>
            <w:shd w:val="clear" w:color="auto" w:fill="auto"/>
          </w:tcPr>
          <w:p w14:paraId="6CADF847" w14:textId="77777777" w:rsidR="00D15A5C" w:rsidRPr="00176658" w:rsidRDefault="00D15A5C" w:rsidP="000A320D">
            <w:pPr>
              <w:rPr>
                <w:rFonts w:ascii="Open Sans" w:hAnsi="Open Sans" w:cs="Open Sans"/>
                <w:b/>
                <w:sz w:val="26"/>
                <w:szCs w:val="26"/>
              </w:rPr>
            </w:pPr>
          </w:p>
          <w:p w14:paraId="691AAC2F" w14:textId="77777777" w:rsidR="00D15A5C" w:rsidRPr="00176658" w:rsidRDefault="00D15A5C" w:rsidP="000A320D">
            <w:pPr>
              <w:rPr>
                <w:rFonts w:ascii="Open Sans" w:hAnsi="Open Sans" w:cs="Open Sans"/>
                <w:b/>
                <w:sz w:val="26"/>
                <w:szCs w:val="26"/>
              </w:rPr>
            </w:pPr>
            <w:r w:rsidRPr="00176658">
              <w:rPr>
                <w:rFonts w:ascii="Open Sans" w:hAnsi="Open Sans" w:cs="Open Sans"/>
                <w:b/>
                <w:sz w:val="26"/>
                <w:szCs w:val="26"/>
              </w:rPr>
              <w:t>Essential</w:t>
            </w:r>
          </w:p>
          <w:p w14:paraId="3F4C7299" w14:textId="77777777" w:rsidR="00F8103B" w:rsidRPr="00176658" w:rsidRDefault="00F8103B" w:rsidP="000A320D">
            <w:pPr>
              <w:rPr>
                <w:rFonts w:ascii="Open Sans" w:hAnsi="Open Sans" w:cs="Open Sans"/>
                <w:b/>
                <w:sz w:val="26"/>
                <w:szCs w:val="26"/>
              </w:rPr>
            </w:pPr>
          </w:p>
        </w:tc>
        <w:tc>
          <w:tcPr>
            <w:tcW w:w="6237" w:type="dxa"/>
            <w:shd w:val="clear" w:color="auto" w:fill="auto"/>
          </w:tcPr>
          <w:p w14:paraId="72D52428" w14:textId="77777777" w:rsidR="00D15A5C" w:rsidRPr="00176658" w:rsidRDefault="00D15A5C" w:rsidP="000A320D">
            <w:pPr>
              <w:rPr>
                <w:rFonts w:ascii="Open Sans" w:hAnsi="Open Sans" w:cs="Open Sans"/>
                <w:b/>
                <w:sz w:val="26"/>
                <w:szCs w:val="26"/>
              </w:rPr>
            </w:pPr>
          </w:p>
          <w:p w14:paraId="75D904CB" w14:textId="77777777" w:rsidR="00D15A5C" w:rsidRPr="00176658" w:rsidRDefault="00D15A5C" w:rsidP="000A320D">
            <w:pPr>
              <w:rPr>
                <w:rFonts w:ascii="Open Sans" w:hAnsi="Open Sans" w:cs="Open Sans"/>
                <w:b/>
                <w:sz w:val="26"/>
                <w:szCs w:val="26"/>
              </w:rPr>
            </w:pPr>
            <w:r w:rsidRPr="00176658">
              <w:rPr>
                <w:rFonts w:ascii="Open Sans" w:hAnsi="Open Sans" w:cs="Open Sans"/>
                <w:b/>
                <w:sz w:val="26"/>
                <w:szCs w:val="26"/>
              </w:rPr>
              <w:t>Desirable</w:t>
            </w:r>
          </w:p>
        </w:tc>
      </w:tr>
      <w:tr w:rsidR="0028125E" w:rsidRPr="00426B9E" w14:paraId="123C861E" w14:textId="77777777" w:rsidTr="002B7B7C">
        <w:tc>
          <w:tcPr>
            <w:tcW w:w="2235" w:type="dxa"/>
            <w:shd w:val="clear" w:color="auto" w:fill="auto"/>
          </w:tcPr>
          <w:p w14:paraId="2736FEC4" w14:textId="77777777" w:rsidR="0028125E" w:rsidRPr="00176658" w:rsidRDefault="0028125E" w:rsidP="0028125E">
            <w:pPr>
              <w:rPr>
                <w:rFonts w:ascii="Open Sans" w:hAnsi="Open Sans" w:cs="Open Sans"/>
                <w:b/>
                <w:szCs w:val="26"/>
              </w:rPr>
            </w:pPr>
          </w:p>
          <w:p w14:paraId="03D87D53" w14:textId="77777777" w:rsidR="0028125E" w:rsidRPr="00176658" w:rsidRDefault="0028125E" w:rsidP="0028125E">
            <w:pPr>
              <w:rPr>
                <w:rFonts w:ascii="Open Sans" w:hAnsi="Open Sans" w:cs="Open Sans"/>
                <w:b/>
                <w:szCs w:val="26"/>
              </w:rPr>
            </w:pPr>
            <w:r w:rsidRPr="00176658">
              <w:rPr>
                <w:rFonts w:ascii="Open Sans" w:hAnsi="Open Sans" w:cs="Open Sans"/>
                <w:b/>
                <w:szCs w:val="26"/>
              </w:rPr>
              <w:t>Qualifications and Training</w:t>
            </w:r>
          </w:p>
          <w:p w14:paraId="234C7DA5" w14:textId="77777777" w:rsidR="0028125E" w:rsidRPr="00176658" w:rsidRDefault="0028125E" w:rsidP="0028125E">
            <w:pPr>
              <w:rPr>
                <w:rFonts w:ascii="Open Sans" w:hAnsi="Open Sans" w:cs="Open Sans"/>
                <w:b/>
                <w:szCs w:val="26"/>
              </w:rPr>
            </w:pPr>
          </w:p>
        </w:tc>
        <w:tc>
          <w:tcPr>
            <w:tcW w:w="6378" w:type="dxa"/>
            <w:shd w:val="clear" w:color="auto" w:fill="auto"/>
          </w:tcPr>
          <w:p w14:paraId="5F41A1B0" w14:textId="363B13A2" w:rsidR="00454001" w:rsidRPr="00530C80" w:rsidRDefault="00530C80" w:rsidP="00454001">
            <w:pPr>
              <w:numPr>
                <w:ilvl w:val="0"/>
                <w:numId w:val="5"/>
              </w:numPr>
              <w:spacing w:line="276" w:lineRule="auto"/>
              <w:ind w:left="202" w:hanging="235"/>
              <w:rPr>
                <w:rFonts w:ascii="Open Sans" w:hAnsi="Open Sans" w:cs="Open Sans"/>
                <w:sz w:val="22"/>
                <w:szCs w:val="22"/>
              </w:rPr>
            </w:pPr>
            <w:r w:rsidRPr="00530C80">
              <w:rPr>
                <w:rFonts w:ascii="Open Sans" w:hAnsi="Open Sans" w:cs="Open Sans"/>
                <w:sz w:val="22"/>
                <w:szCs w:val="22"/>
              </w:rPr>
              <w:t>A</w:t>
            </w:r>
            <w:r w:rsidR="00454001" w:rsidRPr="00530C80">
              <w:rPr>
                <w:rFonts w:ascii="Open Sans" w:hAnsi="Open Sans" w:cs="Open Sans"/>
                <w:sz w:val="22"/>
                <w:szCs w:val="22"/>
              </w:rPr>
              <w:t>lready achieved, or be working towards achieving a professional qualification in Risk Management, Assurance, or Programme/Project Management (e.g., APM Risk Certificate, MoR, MSP, PRINCE2)</w:t>
            </w:r>
          </w:p>
          <w:p w14:paraId="3537BC2C" w14:textId="77777777" w:rsidR="00454001" w:rsidRDefault="00454001" w:rsidP="00454001">
            <w:pPr>
              <w:numPr>
                <w:ilvl w:val="0"/>
                <w:numId w:val="5"/>
              </w:numPr>
              <w:spacing w:line="276" w:lineRule="auto"/>
              <w:ind w:left="202" w:hanging="235"/>
              <w:rPr>
                <w:rFonts w:ascii="Open Sans" w:hAnsi="Open Sans" w:cs="Open Sans"/>
                <w:color w:val="7030A0"/>
                <w:sz w:val="22"/>
                <w:szCs w:val="22"/>
              </w:rPr>
            </w:pPr>
            <w:r>
              <w:rPr>
                <w:rFonts w:ascii="Open Sans" w:hAnsi="Open Sans" w:cs="Open Sans"/>
                <w:sz w:val="22"/>
                <w:szCs w:val="22"/>
              </w:rPr>
              <w:t>Desire to continue to learn and develop professionally.</w:t>
            </w:r>
          </w:p>
          <w:p w14:paraId="0D5FA358" w14:textId="2650FD11" w:rsidR="006B2B3B" w:rsidRPr="006B2B3B" w:rsidRDefault="006B2B3B" w:rsidP="00454001">
            <w:pPr>
              <w:spacing w:line="276" w:lineRule="auto"/>
              <w:rPr>
                <w:rFonts w:ascii="Open Sans" w:hAnsi="Open Sans" w:cs="Open Sans"/>
                <w:sz w:val="22"/>
                <w:szCs w:val="22"/>
              </w:rPr>
            </w:pPr>
          </w:p>
        </w:tc>
        <w:tc>
          <w:tcPr>
            <w:tcW w:w="6237" w:type="dxa"/>
            <w:shd w:val="clear" w:color="auto" w:fill="auto"/>
          </w:tcPr>
          <w:p w14:paraId="290A1CC5" w14:textId="143A1C67" w:rsidR="00284C63" w:rsidRDefault="00284C63" w:rsidP="00454001">
            <w:pPr>
              <w:numPr>
                <w:ilvl w:val="0"/>
                <w:numId w:val="5"/>
              </w:numPr>
              <w:ind w:left="210" w:hanging="227"/>
              <w:rPr>
                <w:rFonts w:ascii="Open Sans" w:hAnsi="Open Sans" w:cs="Open Sans"/>
                <w:sz w:val="22"/>
                <w:szCs w:val="22"/>
              </w:rPr>
            </w:pPr>
            <w:r>
              <w:rPr>
                <w:rFonts w:ascii="Open Sans" w:hAnsi="Open Sans" w:cs="Open Sans"/>
                <w:sz w:val="22"/>
                <w:szCs w:val="22"/>
              </w:rPr>
              <w:t>C</w:t>
            </w:r>
            <w:r w:rsidR="00454001">
              <w:rPr>
                <w:rFonts w:ascii="Open Sans" w:hAnsi="Open Sans" w:cs="Open Sans"/>
                <w:sz w:val="22"/>
                <w:szCs w:val="22"/>
              </w:rPr>
              <w:t xml:space="preserve">orporate membership of </w:t>
            </w:r>
            <w:r w:rsidRPr="00830C0B">
              <w:rPr>
                <w:rFonts w:ascii="Open Sans" w:hAnsi="Open Sans" w:cs="Open Sans"/>
                <w:sz w:val="22"/>
                <w:szCs w:val="22"/>
              </w:rPr>
              <w:t>a relevant professional body</w:t>
            </w:r>
            <w:r w:rsidR="00454001">
              <w:rPr>
                <w:rFonts w:ascii="Open Sans" w:hAnsi="Open Sans" w:cs="Open Sans"/>
                <w:sz w:val="22"/>
                <w:szCs w:val="22"/>
              </w:rPr>
              <w:t xml:space="preserve"> </w:t>
            </w:r>
            <w:r w:rsidR="00454001" w:rsidRPr="00530C80">
              <w:rPr>
                <w:rFonts w:ascii="Open Sans" w:hAnsi="Open Sans" w:cs="Open Sans"/>
                <w:sz w:val="22"/>
                <w:szCs w:val="22"/>
              </w:rPr>
              <w:t>or be willing to work towards achieving.</w:t>
            </w:r>
          </w:p>
          <w:p w14:paraId="53DE4CFE" w14:textId="787362AC" w:rsidR="006426A8" w:rsidRPr="00454001" w:rsidRDefault="00454001" w:rsidP="00454001">
            <w:pPr>
              <w:numPr>
                <w:ilvl w:val="0"/>
                <w:numId w:val="5"/>
              </w:numPr>
              <w:spacing w:line="276" w:lineRule="auto"/>
              <w:ind w:left="210" w:hanging="227"/>
              <w:rPr>
                <w:rFonts w:ascii="Open Sans" w:hAnsi="Open Sans" w:cs="Open Sans"/>
                <w:color w:val="7030A0"/>
                <w:sz w:val="22"/>
                <w:szCs w:val="22"/>
              </w:rPr>
            </w:pPr>
            <w:r w:rsidRPr="00530C80">
              <w:rPr>
                <w:rFonts w:ascii="Open Sans" w:hAnsi="Open Sans" w:cs="Open Sans"/>
                <w:sz w:val="22"/>
                <w:szCs w:val="22"/>
              </w:rPr>
              <w:t>Degree in a relevant field (e.g., Risk Management, Business, Project Management, Engineering)</w:t>
            </w:r>
            <w:r w:rsidR="00530C80">
              <w:rPr>
                <w:rFonts w:ascii="Open Sans" w:hAnsi="Open Sans" w:cs="Open Sans"/>
                <w:sz w:val="22"/>
                <w:szCs w:val="22"/>
              </w:rPr>
              <w:t>.</w:t>
            </w:r>
          </w:p>
        </w:tc>
      </w:tr>
      <w:tr w:rsidR="006B2B3B" w:rsidRPr="00426B9E" w14:paraId="7EF89651" w14:textId="77777777" w:rsidTr="002B7B7C">
        <w:tc>
          <w:tcPr>
            <w:tcW w:w="2235" w:type="dxa"/>
            <w:shd w:val="clear" w:color="auto" w:fill="auto"/>
          </w:tcPr>
          <w:p w14:paraId="36F1D835" w14:textId="77777777" w:rsidR="006B2B3B" w:rsidRPr="00176658" w:rsidRDefault="006B2B3B" w:rsidP="006B2B3B">
            <w:pPr>
              <w:rPr>
                <w:rFonts w:ascii="Open Sans" w:hAnsi="Open Sans" w:cs="Open Sans"/>
                <w:b/>
                <w:szCs w:val="26"/>
              </w:rPr>
            </w:pPr>
          </w:p>
          <w:p w14:paraId="770042A4" w14:textId="77777777" w:rsidR="006B2B3B" w:rsidRPr="00176658" w:rsidRDefault="006B2B3B" w:rsidP="006B2B3B">
            <w:pPr>
              <w:rPr>
                <w:rFonts w:ascii="Open Sans" w:hAnsi="Open Sans" w:cs="Open Sans"/>
                <w:b/>
                <w:szCs w:val="26"/>
              </w:rPr>
            </w:pPr>
            <w:r w:rsidRPr="00176658">
              <w:rPr>
                <w:rFonts w:ascii="Open Sans" w:hAnsi="Open Sans" w:cs="Open Sans"/>
                <w:b/>
                <w:szCs w:val="26"/>
              </w:rPr>
              <w:t>Experience and Knowledge</w:t>
            </w:r>
          </w:p>
          <w:p w14:paraId="6009822A" w14:textId="77777777" w:rsidR="006B2B3B" w:rsidRPr="00176658" w:rsidRDefault="006B2B3B" w:rsidP="006B2B3B">
            <w:pPr>
              <w:rPr>
                <w:rFonts w:ascii="Open Sans" w:hAnsi="Open Sans" w:cs="Open Sans"/>
                <w:b/>
                <w:szCs w:val="26"/>
              </w:rPr>
            </w:pPr>
          </w:p>
        </w:tc>
        <w:tc>
          <w:tcPr>
            <w:tcW w:w="6378" w:type="dxa"/>
            <w:shd w:val="clear" w:color="auto" w:fill="auto"/>
          </w:tcPr>
          <w:p w14:paraId="7AADB970" w14:textId="77777777" w:rsidR="006B2B3B" w:rsidRPr="00763DAF" w:rsidRDefault="006B2B3B" w:rsidP="00454001">
            <w:pPr>
              <w:numPr>
                <w:ilvl w:val="0"/>
                <w:numId w:val="4"/>
              </w:numPr>
              <w:spacing w:line="276" w:lineRule="auto"/>
              <w:ind w:left="202" w:hanging="235"/>
              <w:rPr>
                <w:rFonts w:ascii="Open Sans" w:hAnsi="Open Sans" w:cs="Open Sans"/>
                <w:sz w:val="22"/>
                <w:szCs w:val="22"/>
              </w:rPr>
            </w:pPr>
            <w:r w:rsidRPr="00763DAF">
              <w:rPr>
                <w:rFonts w:ascii="Open Sans" w:hAnsi="Open Sans" w:cs="Open Sans"/>
                <w:sz w:val="22"/>
                <w:szCs w:val="22"/>
              </w:rPr>
              <w:t xml:space="preserve">Proven experience in risk management, assurance, and governance within a programme or project environment. </w:t>
            </w:r>
          </w:p>
          <w:p w14:paraId="78562C0E" w14:textId="77777777" w:rsidR="006B2B3B" w:rsidRPr="00763DAF" w:rsidRDefault="006B2B3B" w:rsidP="00454001">
            <w:pPr>
              <w:numPr>
                <w:ilvl w:val="0"/>
                <w:numId w:val="4"/>
              </w:numPr>
              <w:spacing w:line="276" w:lineRule="auto"/>
              <w:ind w:left="202" w:hanging="235"/>
              <w:rPr>
                <w:rFonts w:ascii="Open Sans" w:hAnsi="Open Sans" w:cs="Open Sans"/>
                <w:sz w:val="22"/>
                <w:szCs w:val="22"/>
              </w:rPr>
            </w:pPr>
            <w:r w:rsidRPr="00763DAF">
              <w:rPr>
                <w:rFonts w:ascii="Open Sans" w:hAnsi="Open Sans" w:cs="Open Sans"/>
                <w:sz w:val="22"/>
                <w:szCs w:val="22"/>
              </w:rPr>
              <w:t xml:space="preserve">Experience in leading assurance reviews, audits, and compliance reporting across programmes and projects. </w:t>
            </w:r>
          </w:p>
          <w:p w14:paraId="1CE51F2E" w14:textId="77777777" w:rsidR="006B2B3B" w:rsidRPr="00763DAF" w:rsidRDefault="006B2B3B" w:rsidP="00454001">
            <w:pPr>
              <w:numPr>
                <w:ilvl w:val="0"/>
                <w:numId w:val="4"/>
              </w:numPr>
              <w:spacing w:line="276" w:lineRule="auto"/>
              <w:ind w:left="202" w:hanging="235"/>
              <w:rPr>
                <w:rFonts w:ascii="Open Sans" w:hAnsi="Open Sans" w:cs="Open Sans"/>
                <w:sz w:val="22"/>
                <w:szCs w:val="22"/>
              </w:rPr>
            </w:pPr>
            <w:r w:rsidRPr="00763DAF">
              <w:rPr>
                <w:rFonts w:ascii="Open Sans" w:hAnsi="Open Sans" w:cs="Open Sans"/>
                <w:sz w:val="22"/>
                <w:szCs w:val="22"/>
              </w:rPr>
              <w:t xml:space="preserve">Knowledge of public sector governance frameworks and risk management best practices. </w:t>
            </w:r>
          </w:p>
          <w:p w14:paraId="69064027" w14:textId="77777777" w:rsidR="005624C8" w:rsidRDefault="006B2B3B" w:rsidP="00454001">
            <w:pPr>
              <w:pStyle w:val="ListParagraph"/>
              <w:numPr>
                <w:ilvl w:val="0"/>
                <w:numId w:val="4"/>
              </w:numPr>
              <w:ind w:left="202" w:hanging="202"/>
              <w:rPr>
                <w:rFonts w:ascii="Open Sans" w:hAnsi="Open Sans" w:cs="Open Sans"/>
                <w:sz w:val="22"/>
                <w:szCs w:val="22"/>
              </w:rPr>
            </w:pPr>
            <w:r w:rsidRPr="006B2B3B">
              <w:rPr>
                <w:rFonts w:ascii="Open Sans" w:hAnsi="Open Sans" w:cs="Open Sans"/>
                <w:sz w:val="22"/>
                <w:szCs w:val="22"/>
              </w:rPr>
              <w:t>Experience working with RAIIDD frameworks (Risks, Assumptions, Issues, Dependencies, Decisions) or equivalent methodologies.</w:t>
            </w:r>
          </w:p>
          <w:p w14:paraId="117315E4" w14:textId="708CEA52" w:rsidR="00E22007" w:rsidRPr="00E22007" w:rsidRDefault="00E22007" w:rsidP="00E22007">
            <w:pPr>
              <w:pStyle w:val="ListParagraph"/>
              <w:rPr>
                <w:rFonts w:ascii="Open Sans" w:hAnsi="Open Sans" w:cs="Open Sans"/>
                <w:sz w:val="22"/>
                <w:szCs w:val="22"/>
              </w:rPr>
            </w:pPr>
          </w:p>
        </w:tc>
        <w:tc>
          <w:tcPr>
            <w:tcW w:w="6237" w:type="dxa"/>
            <w:shd w:val="clear" w:color="auto" w:fill="auto"/>
          </w:tcPr>
          <w:p w14:paraId="0D170609" w14:textId="7FAB4461" w:rsidR="000A05B7" w:rsidRPr="000A05B7" w:rsidRDefault="000A05B7" w:rsidP="00454001">
            <w:pPr>
              <w:numPr>
                <w:ilvl w:val="0"/>
                <w:numId w:val="4"/>
              </w:numPr>
              <w:ind w:left="210" w:hanging="227"/>
              <w:rPr>
                <w:rFonts w:ascii="Open Sans" w:hAnsi="Open Sans" w:cs="Open Sans"/>
                <w:sz w:val="22"/>
                <w:szCs w:val="22"/>
              </w:rPr>
            </w:pPr>
            <w:r w:rsidRPr="000A05B7">
              <w:rPr>
                <w:rFonts w:ascii="Open Sans" w:hAnsi="Open Sans" w:cs="Open Sans"/>
                <w:sz w:val="22"/>
                <w:szCs w:val="22"/>
              </w:rPr>
              <w:t xml:space="preserve">Understanding of financial risk management in project/programme delivery in a </w:t>
            </w:r>
            <w:r>
              <w:rPr>
                <w:rFonts w:ascii="Open Sans" w:hAnsi="Open Sans" w:cs="Open Sans"/>
                <w:sz w:val="22"/>
                <w:szCs w:val="22"/>
              </w:rPr>
              <w:t>g</w:t>
            </w:r>
            <w:r w:rsidRPr="000A05B7">
              <w:rPr>
                <w:rFonts w:ascii="Open Sans" w:hAnsi="Open Sans" w:cs="Open Sans"/>
                <w:sz w:val="22"/>
                <w:szCs w:val="22"/>
              </w:rPr>
              <w:t xml:space="preserve">overnment/public sector organisation. </w:t>
            </w:r>
          </w:p>
          <w:p w14:paraId="53EE5EDF" w14:textId="77777777" w:rsidR="009D7392" w:rsidRDefault="009D7392" w:rsidP="00454001">
            <w:pPr>
              <w:numPr>
                <w:ilvl w:val="0"/>
                <w:numId w:val="4"/>
              </w:numPr>
              <w:ind w:left="210" w:hanging="227"/>
              <w:rPr>
                <w:rFonts w:ascii="Open Sans" w:hAnsi="Open Sans" w:cs="Open Sans"/>
                <w:sz w:val="22"/>
                <w:szCs w:val="22"/>
              </w:rPr>
            </w:pPr>
            <w:r w:rsidRPr="006B2B3B">
              <w:rPr>
                <w:rFonts w:ascii="Open Sans" w:hAnsi="Open Sans" w:cs="Open Sans"/>
                <w:sz w:val="22"/>
                <w:szCs w:val="22"/>
              </w:rPr>
              <w:t>Experience delivering training and coaching on risk management and assurance processes.</w:t>
            </w:r>
          </w:p>
          <w:p w14:paraId="341B5F12" w14:textId="77777777" w:rsidR="005B571A" w:rsidRDefault="005B571A" w:rsidP="00454001">
            <w:pPr>
              <w:pStyle w:val="ListParagraph"/>
              <w:numPr>
                <w:ilvl w:val="0"/>
                <w:numId w:val="4"/>
              </w:numPr>
              <w:ind w:left="210" w:hanging="227"/>
              <w:rPr>
                <w:rFonts w:ascii="Open Sans" w:hAnsi="Open Sans" w:cs="Open Sans"/>
                <w:sz w:val="22"/>
                <w:szCs w:val="22"/>
              </w:rPr>
            </w:pPr>
            <w:r>
              <w:rPr>
                <w:rFonts w:ascii="Open Sans" w:hAnsi="Open Sans" w:cs="Open Sans"/>
                <w:sz w:val="22"/>
                <w:szCs w:val="22"/>
              </w:rPr>
              <w:t>Experience of working on operational projects of high value.</w:t>
            </w:r>
          </w:p>
          <w:p w14:paraId="191B0CFC" w14:textId="0BBFB01B" w:rsidR="005B571A" w:rsidRDefault="005B571A" w:rsidP="00454001">
            <w:pPr>
              <w:numPr>
                <w:ilvl w:val="0"/>
                <w:numId w:val="4"/>
              </w:numPr>
              <w:ind w:left="210" w:hanging="227"/>
              <w:rPr>
                <w:rFonts w:ascii="Open Sans" w:hAnsi="Open Sans" w:cs="Open Sans"/>
                <w:sz w:val="22"/>
                <w:szCs w:val="22"/>
              </w:rPr>
            </w:pPr>
            <w:r>
              <w:rPr>
                <w:rFonts w:ascii="Open Sans" w:hAnsi="Open Sans" w:cs="Open Sans"/>
                <w:sz w:val="22"/>
                <w:szCs w:val="22"/>
              </w:rPr>
              <w:t>An understanding of the Value Management process and how it is applied on projects</w:t>
            </w:r>
          </w:p>
          <w:p w14:paraId="7E50DB43" w14:textId="2124F50A" w:rsidR="006B2B3B" w:rsidRPr="00E73D8B" w:rsidRDefault="006B2B3B" w:rsidP="005624C8">
            <w:pPr>
              <w:ind w:left="720"/>
              <w:rPr>
                <w:rFonts w:ascii="Open Sans" w:hAnsi="Open Sans" w:cs="Open Sans"/>
                <w:sz w:val="22"/>
                <w:szCs w:val="22"/>
              </w:rPr>
            </w:pPr>
          </w:p>
        </w:tc>
      </w:tr>
      <w:tr w:rsidR="00BB11AB" w:rsidRPr="00426B9E" w14:paraId="2B1A01A8" w14:textId="77777777" w:rsidTr="002B7B7C">
        <w:tc>
          <w:tcPr>
            <w:tcW w:w="2235" w:type="dxa"/>
            <w:shd w:val="clear" w:color="auto" w:fill="auto"/>
          </w:tcPr>
          <w:p w14:paraId="21ABA0BB" w14:textId="77777777" w:rsidR="00BB11AB" w:rsidRPr="00176658" w:rsidRDefault="00BB11AB" w:rsidP="00BB11AB">
            <w:pPr>
              <w:rPr>
                <w:rFonts w:ascii="Open Sans" w:hAnsi="Open Sans" w:cs="Open Sans"/>
                <w:b/>
                <w:szCs w:val="26"/>
              </w:rPr>
            </w:pPr>
          </w:p>
          <w:p w14:paraId="5041F0C9" w14:textId="77777777" w:rsidR="00BB11AB" w:rsidRPr="00176658" w:rsidRDefault="00BB11AB" w:rsidP="00BB11AB">
            <w:pPr>
              <w:rPr>
                <w:rFonts w:ascii="Open Sans" w:hAnsi="Open Sans" w:cs="Open Sans"/>
                <w:b/>
                <w:szCs w:val="26"/>
              </w:rPr>
            </w:pPr>
            <w:r w:rsidRPr="00176658">
              <w:rPr>
                <w:rFonts w:ascii="Open Sans" w:hAnsi="Open Sans" w:cs="Open Sans"/>
                <w:b/>
                <w:szCs w:val="26"/>
              </w:rPr>
              <w:t>Skills and Abilities</w:t>
            </w:r>
          </w:p>
          <w:p w14:paraId="0CBF3A78" w14:textId="77777777" w:rsidR="00BB11AB" w:rsidRPr="00176658" w:rsidRDefault="00BB11AB" w:rsidP="00BB11AB">
            <w:pPr>
              <w:rPr>
                <w:rFonts w:ascii="Open Sans" w:hAnsi="Open Sans" w:cs="Open Sans"/>
                <w:b/>
                <w:szCs w:val="26"/>
              </w:rPr>
            </w:pPr>
          </w:p>
        </w:tc>
        <w:tc>
          <w:tcPr>
            <w:tcW w:w="6378" w:type="dxa"/>
            <w:shd w:val="clear" w:color="auto" w:fill="auto"/>
          </w:tcPr>
          <w:p w14:paraId="324DCB80" w14:textId="77777777" w:rsidR="005624C8" w:rsidRPr="005624C8" w:rsidRDefault="005624C8" w:rsidP="00151D7E">
            <w:pPr>
              <w:pStyle w:val="ListParagraph"/>
              <w:numPr>
                <w:ilvl w:val="0"/>
                <w:numId w:val="1"/>
              </w:numPr>
              <w:ind w:left="202" w:hanging="159"/>
              <w:rPr>
                <w:rFonts w:ascii="Open Sans" w:hAnsi="Open Sans" w:cs="Open Sans"/>
                <w:sz w:val="22"/>
                <w:szCs w:val="22"/>
              </w:rPr>
            </w:pPr>
            <w:r w:rsidRPr="005624C8">
              <w:rPr>
                <w:rFonts w:ascii="Open Sans" w:hAnsi="Open Sans" w:cs="Open Sans"/>
                <w:sz w:val="22"/>
                <w:szCs w:val="22"/>
              </w:rPr>
              <w:t>Familiarity with project management methodologies (e.g., PRINCE2, MSP, Agile).</w:t>
            </w:r>
          </w:p>
          <w:p w14:paraId="7AA4E884" w14:textId="77777777" w:rsidR="005624C8" w:rsidRPr="005624C8" w:rsidRDefault="005624C8" w:rsidP="00151D7E">
            <w:pPr>
              <w:numPr>
                <w:ilvl w:val="0"/>
                <w:numId w:val="1"/>
              </w:numPr>
              <w:shd w:val="clear" w:color="auto" w:fill="FAFAFA"/>
              <w:spacing w:before="100" w:beforeAutospacing="1" w:after="100" w:afterAutospacing="1"/>
              <w:ind w:left="202" w:hanging="159"/>
              <w:rPr>
                <w:rFonts w:ascii="Open Sans" w:hAnsi="Open Sans" w:cs="Open Sans"/>
                <w:sz w:val="22"/>
                <w:szCs w:val="22"/>
              </w:rPr>
            </w:pPr>
            <w:r w:rsidRPr="005624C8">
              <w:rPr>
                <w:rFonts w:ascii="Open Sans" w:hAnsi="Open Sans" w:cs="Open Sans"/>
                <w:sz w:val="22"/>
                <w:szCs w:val="22"/>
              </w:rPr>
              <w:t>Strong analytical skills to monitor and report on programme performance.</w:t>
            </w:r>
          </w:p>
          <w:p w14:paraId="23790F69" w14:textId="77777777" w:rsidR="005624C8" w:rsidRPr="005624C8" w:rsidRDefault="005624C8" w:rsidP="00151D7E">
            <w:pPr>
              <w:numPr>
                <w:ilvl w:val="0"/>
                <w:numId w:val="1"/>
              </w:numPr>
              <w:shd w:val="clear" w:color="auto" w:fill="FAFAFA"/>
              <w:spacing w:before="100" w:beforeAutospacing="1" w:after="100" w:afterAutospacing="1"/>
              <w:ind w:left="202" w:hanging="159"/>
              <w:rPr>
                <w:rFonts w:ascii="Open Sans" w:hAnsi="Open Sans" w:cs="Open Sans"/>
                <w:sz w:val="22"/>
                <w:szCs w:val="22"/>
              </w:rPr>
            </w:pPr>
            <w:r w:rsidRPr="005624C8">
              <w:rPr>
                <w:rFonts w:ascii="Open Sans" w:hAnsi="Open Sans" w:cs="Open Sans"/>
                <w:sz w:val="22"/>
                <w:szCs w:val="22"/>
              </w:rPr>
              <w:t>Experience producing reports for senior governance boards.</w:t>
            </w:r>
          </w:p>
          <w:p w14:paraId="7650E191" w14:textId="77777777" w:rsidR="005624C8" w:rsidRPr="005624C8" w:rsidRDefault="005624C8" w:rsidP="00151D7E">
            <w:pPr>
              <w:numPr>
                <w:ilvl w:val="0"/>
                <w:numId w:val="1"/>
              </w:numPr>
              <w:shd w:val="clear" w:color="auto" w:fill="FAFAFA"/>
              <w:spacing w:before="100" w:beforeAutospacing="1" w:after="100" w:afterAutospacing="1"/>
              <w:ind w:left="202" w:hanging="159"/>
              <w:rPr>
                <w:rFonts w:ascii="Open Sans" w:hAnsi="Open Sans" w:cs="Open Sans"/>
                <w:sz w:val="22"/>
                <w:szCs w:val="22"/>
              </w:rPr>
            </w:pPr>
            <w:r w:rsidRPr="005624C8">
              <w:rPr>
                <w:rFonts w:ascii="Open Sans" w:hAnsi="Open Sans" w:cs="Open Sans"/>
                <w:sz w:val="22"/>
                <w:szCs w:val="22"/>
              </w:rPr>
              <w:t>Ability to challenge and improve project inputs and outputs.</w:t>
            </w:r>
          </w:p>
          <w:p w14:paraId="17EA813F" w14:textId="2A127556" w:rsidR="005624C8" w:rsidRPr="005624C8" w:rsidRDefault="005624C8" w:rsidP="00151D7E">
            <w:pPr>
              <w:pStyle w:val="Heading4"/>
              <w:shd w:val="clear" w:color="auto" w:fill="FAFAFA"/>
              <w:spacing w:before="180" w:after="60" w:line="360" w:lineRule="atLeast"/>
              <w:rPr>
                <w:rFonts w:ascii="Open Sans" w:eastAsia="Times New Roman" w:hAnsi="Open Sans" w:cs="Open Sans"/>
                <w:i w:val="0"/>
                <w:iCs w:val="0"/>
                <w:color w:val="auto"/>
                <w:sz w:val="22"/>
                <w:szCs w:val="22"/>
              </w:rPr>
            </w:pPr>
            <w:r w:rsidRPr="005624C8">
              <w:rPr>
                <w:rFonts w:ascii="Open Sans" w:eastAsia="Times New Roman" w:hAnsi="Open Sans" w:cs="Open Sans"/>
                <w:i w:val="0"/>
                <w:iCs w:val="0"/>
                <w:color w:val="auto"/>
                <w:sz w:val="22"/>
                <w:szCs w:val="22"/>
              </w:rPr>
              <w:t>Stakeholder Engagement &amp; Communication</w:t>
            </w:r>
          </w:p>
          <w:p w14:paraId="1A6D143F" w14:textId="77777777" w:rsidR="005624C8" w:rsidRPr="005624C8" w:rsidRDefault="005624C8" w:rsidP="00151D7E">
            <w:pPr>
              <w:numPr>
                <w:ilvl w:val="0"/>
                <w:numId w:val="1"/>
              </w:numPr>
              <w:shd w:val="clear" w:color="auto" w:fill="FAFAFA"/>
              <w:spacing w:before="100" w:beforeAutospacing="1" w:after="100" w:afterAutospacing="1"/>
              <w:ind w:left="202" w:hanging="159"/>
              <w:rPr>
                <w:rFonts w:ascii="Open Sans" w:hAnsi="Open Sans" w:cs="Open Sans"/>
                <w:sz w:val="22"/>
                <w:szCs w:val="22"/>
              </w:rPr>
            </w:pPr>
            <w:r w:rsidRPr="005624C8">
              <w:rPr>
                <w:rFonts w:ascii="Open Sans" w:hAnsi="Open Sans" w:cs="Open Sans"/>
                <w:sz w:val="22"/>
                <w:szCs w:val="22"/>
              </w:rPr>
              <w:t>Excellent communication and interpersonal skills.</w:t>
            </w:r>
          </w:p>
          <w:p w14:paraId="65AE7DDD" w14:textId="77777777" w:rsidR="005624C8" w:rsidRPr="005624C8" w:rsidRDefault="005624C8" w:rsidP="00151D7E">
            <w:pPr>
              <w:numPr>
                <w:ilvl w:val="0"/>
                <w:numId w:val="1"/>
              </w:numPr>
              <w:shd w:val="clear" w:color="auto" w:fill="FAFAFA"/>
              <w:spacing w:before="100" w:beforeAutospacing="1" w:after="100" w:afterAutospacing="1"/>
              <w:ind w:left="202" w:hanging="159"/>
              <w:rPr>
                <w:rFonts w:ascii="Open Sans" w:hAnsi="Open Sans" w:cs="Open Sans"/>
                <w:sz w:val="22"/>
                <w:szCs w:val="22"/>
              </w:rPr>
            </w:pPr>
            <w:r w:rsidRPr="005624C8">
              <w:rPr>
                <w:rFonts w:ascii="Open Sans" w:hAnsi="Open Sans" w:cs="Open Sans"/>
                <w:sz w:val="22"/>
                <w:szCs w:val="22"/>
              </w:rPr>
              <w:t>Ability to liaise with senior stakeholders and governance boards.</w:t>
            </w:r>
          </w:p>
          <w:p w14:paraId="721F8456" w14:textId="77777777" w:rsidR="005624C8" w:rsidRPr="005624C8" w:rsidRDefault="005624C8" w:rsidP="00151D7E">
            <w:pPr>
              <w:numPr>
                <w:ilvl w:val="0"/>
                <w:numId w:val="1"/>
              </w:numPr>
              <w:shd w:val="clear" w:color="auto" w:fill="FAFAFA"/>
              <w:spacing w:before="100" w:beforeAutospacing="1" w:after="100" w:afterAutospacing="1"/>
              <w:ind w:left="202" w:hanging="159"/>
              <w:rPr>
                <w:rFonts w:ascii="Open Sans" w:hAnsi="Open Sans" w:cs="Open Sans"/>
                <w:sz w:val="22"/>
                <w:szCs w:val="22"/>
              </w:rPr>
            </w:pPr>
            <w:r w:rsidRPr="005624C8">
              <w:rPr>
                <w:rFonts w:ascii="Open Sans" w:hAnsi="Open Sans" w:cs="Open Sans"/>
                <w:sz w:val="22"/>
                <w:szCs w:val="22"/>
              </w:rPr>
              <w:t>Experience delivering training and workshops to build capability.</w:t>
            </w:r>
          </w:p>
          <w:p w14:paraId="3E24DD84" w14:textId="4540C4CC" w:rsidR="005624C8" w:rsidRPr="005624C8" w:rsidRDefault="005624C8" w:rsidP="00454001">
            <w:pPr>
              <w:pStyle w:val="Heading4"/>
              <w:shd w:val="clear" w:color="auto" w:fill="FAFAFA"/>
              <w:spacing w:before="180" w:after="60" w:line="360" w:lineRule="atLeast"/>
              <w:rPr>
                <w:rFonts w:ascii="Open Sans" w:eastAsia="Times New Roman" w:hAnsi="Open Sans" w:cs="Open Sans"/>
                <w:i w:val="0"/>
                <w:iCs w:val="0"/>
                <w:color w:val="auto"/>
                <w:sz w:val="22"/>
                <w:szCs w:val="22"/>
              </w:rPr>
            </w:pPr>
            <w:r w:rsidRPr="005624C8">
              <w:rPr>
                <w:rFonts w:ascii="Open Sans" w:eastAsia="Times New Roman" w:hAnsi="Open Sans" w:cs="Open Sans"/>
                <w:i w:val="0"/>
                <w:iCs w:val="0"/>
                <w:color w:val="auto"/>
                <w:sz w:val="22"/>
                <w:szCs w:val="22"/>
              </w:rPr>
              <w:t>Tools &amp; Technical Proficiency</w:t>
            </w:r>
          </w:p>
          <w:p w14:paraId="2752D79D" w14:textId="77777777" w:rsidR="005624C8" w:rsidRPr="005624C8" w:rsidRDefault="005624C8" w:rsidP="00151D7E">
            <w:pPr>
              <w:numPr>
                <w:ilvl w:val="0"/>
                <w:numId w:val="1"/>
              </w:numPr>
              <w:shd w:val="clear" w:color="auto" w:fill="FAFAFA"/>
              <w:spacing w:before="100" w:beforeAutospacing="1" w:after="100" w:afterAutospacing="1"/>
              <w:ind w:left="202" w:hanging="159"/>
              <w:rPr>
                <w:rFonts w:ascii="Open Sans" w:hAnsi="Open Sans" w:cs="Open Sans"/>
                <w:sz w:val="22"/>
                <w:szCs w:val="22"/>
              </w:rPr>
            </w:pPr>
            <w:r w:rsidRPr="005624C8">
              <w:rPr>
                <w:rFonts w:ascii="Open Sans" w:hAnsi="Open Sans" w:cs="Open Sans"/>
                <w:sz w:val="22"/>
                <w:szCs w:val="22"/>
              </w:rPr>
              <w:t>Proficiency in risk management tools and software (e.g., MS Project, Excel).</w:t>
            </w:r>
          </w:p>
          <w:p w14:paraId="30266087" w14:textId="77777777" w:rsidR="005624C8" w:rsidRPr="005624C8" w:rsidRDefault="005624C8" w:rsidP="00151D7E">
            <w:pPr>
              <w:numPr>
                <w:ilvl w:val="0"/>
                <w:numId w:val="1"/>
              </w:numPr>
              <w:shd w:val="clear" w:color="auto" w:fill="FAFAFA"/>
              <w:spacing w:before="100" w:beforeAutospacing="1" w:after="100" w:afterAutospacing="1"/>
              <w:ind w:left="202" w:hanging="159"/>
              <w:rPr>
                <w:rFonts w:ascii="Open Sans" w:hAnsi="Open Sans" w:cs="Open Sans"/>
                <w:sz w:val="22"/>
                <w:szCs w:val="22"/>
              </w:rPr>
            </w:pPr>
            <w:r w:rsidRPr="005624C8">
              <w:rPr>
                <w:rFonts w:ascii="Open Sans" w:hAnsi="Open Sans" w:cs="Open Sans"/>
                <w:sz w:val="22"/>
                <w:szCs w:val="22"/>
              </w:rPr>
              <w:t>Familiarity with project reporting tools and dashboards.</w:t>
            </w:r>
          </w:p>
          <w:p w14:paraId="305273CA" w14:textId="22E17657" w:rsidR="00BB11AB" w:rsidRPr="00330F34" w:rsidRDefault="005624C8" w:rsidP="008D7A38">
            <w:pPr>
              <w:numPr>
                <w:ilvl w:val="0"/>
                <w:numId w:val="1"/>
              </w:numPr>
              <w:shd w:val="clear" w:color="auto" w:fill="FAFAFA"/>
              <w:spacing w:before="100" w:beforeAutospacing="1" w:after="100" w:afterAutospacing="1"/>
              <w:ind w:left="202" w:hanging="159"/>
              <w:rPr>
                <w:rFonts w:ascii="Open Sans" w:hAnsi="Open Sans" w:cs="Open Sans"/>
                <w:sz w:val="22"/>
                <w:szCs w:val="22"/>
              </w:rPr>
            </w:pPr>
            <w:r w:rsidRPr="005624C8">
              <w:rPr>
                <w:rFonts w:ascii="Open Sans" w:hAnsi="Open Sans" w:cs="Open Sans"/>
                <w:sz w:val="22"/>
                <w:szCs w:val="22"/>
              </w:rPr>
              <w:t>Strong documentation and presentation skills.</w:t>
            </w:r>
          </w:p>
        </w:tc>
        <w:tc>
          <w:tcPr>
            <w:tcW w:w="6237" w:type="dxa"/>
            <w:shd w:val="clear" w:color="auto" w:fill="auto"/>
          </w:tcPr>
          <w:p w14:paraId="28F8DBA3" w14:textId="40FA4B0E" w:rsidR="005624C8" w:rsidRDefault="005624C8" w:rsidP="005624C8">
            <w:pPr>
              <w:pStyle w:val="ListParagraph"/>
              <w:numPr>
                <w:ilvl w:val="0"/>
                <w:numId w:val="4"/>
              </w:numPr>
              <w:rPr>
                <w:rFonts w:ascii="Open Sans" w:hAnsi="Open Sans" w:cs="Open Sans"/>
                <w:sz w:val="22"/>
                <w:szCs w:val="22"/>
              </w:rPr>
            </w:pPr>
            <w:r w:rsidRPr="005624C8">
              <w:rPr>
                <w:rFonts w:ascii="Open Sans" w:hAnsi="Open Sans" w:cs="Open Sans"/>
                <w:sz w:val="22"/>
                <w:szCs w:val="22"/>
              </w:rPr>
              <w:t>Ability to review and assure project documentation (e.g., business cases, briefs).</w:t>
            </w:r>
          </w:p>
          <w:p w14:paraId="6BB2F427" w14:textId="27E77F7F" w:rsidR="005624C8" w:rsidRPr="005624C8" w:rsidRDefault="005624C8" w:rsidP="005624C8">
            <w:pPr>
              <w:pStyle w:val="ListParagraph"/>
              <w:numPr>
                <w:ilvl w:val="0"/>
                <w:numId w:val="4"/>
              </w:numPr>
              <w:rPr>
                <w:rFonts w:ascii="Open Sans" w:hAnsi="Open Sans" w:cs="Open Sans"/>
                <w:sz w:val="22"/>
                <w:szCs w:val="22"/>
              </w:rPr>
            </w:pPr>
            <w:r>
              <w:rPr>
                <w:rFonts w:ascii="Open Sans" w:hAnsi="Open Sans" w:cs="Open Sans"/>
                <w:sz w:val="22"/>
                <w:szCs w:val="22"/>
              </w:rPr>
              <w:t>Understand</w:t>
            </w:r>
            <w:r w:rsidRPr="005624C8">
              <w:rPr>
                <w:rFonts w:ascii="Open Sans" w:hAnsi="Open Sans" w:cs="Open Sans"/>
                <w:sz w:val="22"/>
                <w:szCs w:val="22"/>
              </w:rPr>
              <w:t xml:space="preserve"> project lifecycle and </w:t>
            </w:r>
            <w:r>
              <w:rPr>
                <w:rFonts w:ascii="Open Sans" w:hAnsi="Open Sans" w:cs="Open Sans"/>
                <w:sz w:val="22"/>
                <w:szCs w:val="22"/>
              </w:rPr>
              <w:t xml:space="preserve">assurance </w:t>
            </w:r>
            <w:r w:rsidRPr="005624C8">
              <w:rPr>
                <w:rFonts w:ascii="Open Sans" w:hAnsi="Open Sans" w:cs="Open Sans"/>
                <w:sz w:val="22"/>
                <w:szCs w:val="22"/>
              </w:rPr>
              <w:t>stage gate processes.</w:t>
            </w:r>
          </w:p>
          <w:p w14:paraId="511198A6" w14:textId="448E5365" w:rsidR="00BB11AB" w:rsidRPr="005624C8" w:rsidRDefault="00BB11AB" w:rsidP="005624C8">
            <w:pPr>
              <w:pStyle w:val="ListParagraph"/>
              <w:rPr>
                <w:rFonts w:ascii="Open Sans" w:hAnsi="Open Sans" w:cs="Open Sans"/>
                <w:sz w:val="22"/>
                <w:szCs w:val="22"/>
              </w:rPr>
            </w:pPr>
          </w:p>
        </w:tc>
      </w:tr>
    </w:tbl>
    <w:p w14:paraId="451FDDA6" w14:textId="28CFD531" w:rsidR="00D15A5C" w:rsidRPr="00426B9E" w:rsidRDefault="00F353A8" w:rsidP="00DC0CB3">
      <w:pPr>
        <w:rPr>
          <w:rFonts w:ascii="Merriweather" w:hAnsi="Merriweather" w:cs="Open Sans"/>
          <w:sz w:val="22"/>
          <w:szCs w:val="22"/>
        </w:rPr>
      </w:pPr>
      <w:r w:rsidRPr="001967C5">
        <w:rPr>
          <w:rFonts w:ascii="Merriweather" w:hAnsi="Merriweather"/>
          <w:noProof/>
        </w:rPr>
        <w:drawing>
          <wp:inline distT="0" distB="0" distL="0" distR="0" wp14:anchorId="3F852024" wp14:editId="2C457551">
            <wp:extent cx="1390650" cy="781050"/>
            <wp:effectExtent l="0" t="0" r="0" b="0"/>
            <wp:docPr id="2" name="Picture 5" descr="Flexible Wo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exible Working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r w:rsidRPr="001967C5">
        <w:rPr>
          <w:rFonts w:ascii="Merriweather" w:hAnsi="Merriweather"/>
          <w:noProof/>
        </w:rPr>
        <w:drawing>
          <wp:inline distT="0" distB="0" distL="0" distR="0" wp14:anchorId="712EDE2A" wp14:editId="30B9BBC9">
            <wp:extent cx="1447800" cy="704850"/>
            <wp:effectExtent l="0" t="0" r="0" b="0"/>
            <wp:docPr id="3" name="Picture 3"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r ema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704850"/>
                    </a:xfrm>
                    <a:prstGeom prst="rect">
                      <a:avLst/>
                    </a:prstGeom>
                    <a:noFill/>
                    <a:ln>
                      <a:noFill/>
                    </a:ln>
                  </pic:spPr>
                </pic:pic>
              </a:graphicData>
            </a:graphic>
          </wp:inline>
        </w:drawing>
      </w:r>
      <w:r w:rsidR="00BC11F2">
        <w:rPr>
          <w:rFonts w:ascii="Merriweather" w:hAnsi="Merriweather"/>
        </w:rPr>
        <w:t xml:space="preserve">     </w:t>
      </w:r>
      <w:r>
        <w:rPr>
          <w:rFonts w:ascii="Merriweather" w:hAnsi="Merriweather"/>
          <w:noProof/>
        </w:rPr>
        <w:drawing>
          <wp:inline distT="0" distB="0" distL="0" distR="0" wp14:anchorId="2E0DF056" wp14:editId="3BC251FB">
            <wp:extent cx="12954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pic:spPr>
                </pic:pic>
              </a:graphicData>
            </a:graphic>
          </wp:inline>
        </w:drawing>
      </w:r>
      <w:r w:rsidR="00BC11F2">
        <w:rPr>
          <w:rFonts w:ascii="Merriweather" w:hAnsi="Merriweather"/>
        </w:rPr>
        <w:t xml:space="preserve">  </w:t>
      </w:r>
    </w:p>
    <w:sectPr w:rsidR="00D15A5C" w:rsidRPr="00426B9E" w:rsidSect="0033224C">
      <w:pgSz w:w="16838" w:h="11906" w:orient="landscape"/>
      <w:pgMar w:top="1077" w:right="1077" w:bottom="1287" w:left="794" w:header="70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CDD35" w14:textId="77777777" w:rsidR="0036220D" w:rsidRDefault="0036220D">
      <w:r>
        <w:separator/>
      </w:r>
    </w:p>
  </w:endnote>
  <w:endnote w:type="continuationSeparator" w:id="0">
    <w:p w14:paraId="567B7983" w14:textId="77777777" w:rsidR="0036220D" w:rsidRDefault="0036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erriweather">
    <w:panose1 w:val="02060503050406030704"/>
    <w:charset w:val="00"/>
    <w:family w:val="roman"/>
    <w:pitch w:val="variable"/>
    <w:sig w:usb0="A00002AF" w:usb1="5000204A" w:usb2="00000000" w:usb3="00000000" w:csb0="00000197"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erriweather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36EFA" w14:textId="77777777" w:rsidR="00BC11F2" w:rsidRDefault="00BC11F2" w:rsidP="00BC11F2">
    <w:pPr>
      <w:pStyle w:val="Header"/>
      <w:ind w:firstLine="720"/>
      <w:jc w:val="right"/>
      <w:rPr>
        <w:rFonts w:ascii="Merriweather" w:hAnsi="Merriweather"/>
        <w:color w:val="AEAAAA"/>
      </w:rPr>
    </w:pPr>
  </w:p>
  <w:p w14:paraId="1EB5211F" w14:textId="77777777" w:rsidR="00BC11F2" w:rsidRPr="00706A6A" w:rsidRDefault="00BC11F2" w:rsidP="00BC11F2">
    <w:pPr>
      <w:pStyle w:val="Header"/>
      <w:ind w:firstLine="720"/>
      <w:jc w:val="right"/>
      <w:rPr>
        <w:rFonts w:ascii="Merriweather" w:hAnsi="Merriweather"/>
        <w:color w:val="AEAAAA"/>
      </w:rPr>
    </w:pPr>
    <w:r w:rsidRPr="00706A6A">
      <w:rPr>
        <w:rFonts w:ascii="Merriweather" w:hAnsi="Merriweather"/>
        <w:color w:val="AEAAAA"/>
      </w:rPr>
      <w:t xml:space="preserve">Making a </w:t>
    </w:r>
    <w:r w:rsidRPr="00706A6A">
      <w:rPr>
        <w:rFonts w:ascii="Merriweather Bold" w:hAnsi="Merriweather Bold"/>
        <w:color w:val="AEAAAA"/>
      </w:rPr>
      <w:t>better future</w:t>
    </w:r>
    <w:r w:rsidRPr="00706A6A">
      <w:rPr>
        <w:rFonts w:ascii="Merriweather" w:hAnsi="Merriweather"/>
        <w:color w:val="AEAAAA"/>
      </w:rPr>
      <w:t xml:space="preserve"> for people  </w:t>
    </w:r>
  </w:p>
  <w:p w14:paraId="25C473DC" w14:textId="0CEB9C5F" w:rsidR="00D15A5C" w:rsidRPr="00BC11F2" w:rsidRDefault="00BC11F2" w:rsidP="00BC11F2">
    <w:pPr>
      <w:pStyle w:val="Header"/>
      <w:ind w:firstLine="720"/>
      <w:jc w:val="right"/>
      <w:rPr>
        <w:rFonts w:ascii="Merriweather Bold" w:hAnsi="Merriweather Bold"/>
      </w:rPr>
    </w:pPr>
    <w:r w:rsidRPr="00706A6A">
      <w:rPr>
        <w:rFonts w:ascii="Merriweather" w:hAnsi="Merriweather"/>
        <w:color w:val="AEAAAA"/>
      </w:rPr>
      <w:t xml:space="preserve">and the environment </w:t>
    </w:r>
    <w:r>
      <w:rPr>
        <w:rFonts w:ascii="Merriweather Bold" w:hAnsi="Merriweather Bold"/>
        <w:color w:val="AEAAAA"/>
      </w:rPr>
      <w:t>in mining are</w:t>
    </w:r>
    <w:r w:rsidR="000320AA">
      <w:rPr>
        <w:rFonts w:ascii="Merriweather Bold" w:hAnsi="Merriweather Bold"/>
        <w:color w:val="AEAAAA"/>
      </w:rPr>
      <w:t>a</w:t>
    </w:r>
    <w:r>
      <w:rPr>
        <w:rFonts w:ascii="Merriweather Bold" w:hAnsi="Merriweather Bold"/>
        <w:color w:val="AEAAAA"/>
      </w:rPr>
      <w:t>s</w:t>
    </w:r>
    <w:r w:rsidR="00F353A8">
      <w:rPr>
        <w:rFonts w:ascii="Arial" w:hAnsi="Arial" w:cs="Arial"/>
        <w:noProof/>
        <w:sz w:val="18"/>
        <w:szCs w:val="18"/>
      </w:rPr>
      <w:drawing>
        <wp:anchor distT="0" distB="0" distL="114300" distR="114300" simplePos="0" relativeHeight="251658752" behindDoc="0" locked="0" layoutInCell="1" allowOverlap="1" wp14:anchorId="2A9B81E1" wp14:editId="3C75C3F7">
          <wp:simplePos x="0" y="0"/>
          <wp:positionH relativeFrom="column">
            <wp:posOffset>-714375</wp:posOffset>
          </wp:positionH>
          <wp:positionV relativeFrom="paragraph">
            <wp:posOffset>-191135</wp:posOffset>
          </wp:positionV>
          <wp:extent cx="4340225" cy="791210"/>
          <wp:effectExtent l="0" t="0" r="0" b="0"/>
          <wp:wrapNone/>
          <wp:docPr id="1" name="Picture 1" descr="CA_Scene 1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Scene 1 -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28D16" w14:textId="77777777" w:rsidR="0036220D" w:rsidRDefault="0036220D">
      <w:r>
        <w:separator/>
      </w:r>
    </w:p>
  </w:footnote>
  <w:footnote w:type="continuationSeparator" w:id="0">
    <w:p w14:paraId="2593750C" w14:textId="77777777" w:rsidR="0036220D" w:rsidRDefault="00362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27798" w14:textId="4D544BA8" w:rsidR="00D15A5C" w:rsidRPr="00BA566E" w:rsidRDefault="008934A4" w:rsidP="00CE0A84">
    <w:pPr>
      <w:pStyle w:val="Header"/>
      <w:jc w:val="right"/>
      <w:rPr>
        <w:rFonts w:ascii="Open Sans Light" w:hAnsi="Open Sans Light" w:cs="Open Sans Light"/>
        <w:sz w:val="18"/>
        <w:szCs w:val="22"/>
      </w:rPr>
    </w:pPr>
    <w:r>
      <w:rPr>
        <w:rFonts w:ascii="Open Sans Light" w:hAnsi="Open Sans Light" w:cs="Open Sans Light"/>
        <w:sz w:val="18"/>
        <w:szCs w:val="22"/>
      </w:rPr>
      <w:t>Risk and Assurance Manager</w:t>
    </w:r>
    <w:r w:rsidR="0028125E" w:rsidRPr="0028125E">
      <w:rPr>
        <w:rFonts w:ascii="Open Sans Light" w:hAnsi="Open Sans Light" w:cs="Open Sans Light"/>
        <w:sz w:val="18"/>
        <w:szCs w:val="22"/>
      </w:rPr>
      <w:t xml:space="preserve"> – </w:t>
    </w:r>
    <w:r w:rsidR="000A05B7">
      <w:rPr>
        <w:rFonts w:ascii="Open Sans Light" w:hAnsi="Open Sans Light" w:cs="Open Sans Light"/>
        <w:sz w:val="18"/>
        <w:szCs w:val="22"/>
      </w:rPr>
      <w:t>May</w:t>
    </w:r>
    <w:r w:rsidR="00C82421">
      <w:rPr>
        <w:rFonts w:ascii="Open Sans Light" w:hAnsi="Open Sans Light" w:cs="Open Sans Light"/>
        <w:sz w:val="18"/>
        <w:szCs w:val="22"/>
      </w:rPr>
      <w:t xml:space="preserve"> 2025</w:t>
    </w:r>
  </w:p>
  <w:p w14:paraId="67A2E19A" w14:textId="77777777" w:rsidR="00CE0A84" w:rsidRDefault="00CE0A84" w:rsidP="00CE0A84">
    <w:pPr>
      <w:pStyle w:val="Header"/>
      <w:jc w:val="center"/>
      <w:rPr>
        <w:rFonts w:ascii="Arial" w:hAnsi="Arial" w:cs="Arial"/>
      </w:rPr>
    </w:pPr>
  </w:p>
  <w:p w14:paraId="6EB5B38C" w14:textId="77777777" w:rsidR="00E57D93" w:rsidRPr="00AD6F77" w:rsidRDefault="00E57D93" w:rsidP="0033224C">
    <w:pPr>
      <w:pStyle w:val="Header"/>
      <w:ind w:left="2552" w:hanging="2552"/>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979"/>
    <w:multiLevelType w:val="multilevel"/>
    <w:tmpl w:val="1320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D4467"/>
    <w:multiLevelType w:val="hybridMultilevel"/>
    <w:tmpl w:val="CEB2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30D1F"/>
    <w:multiLevelType w:val="multilevel"/>
    <w:tmpl w:val="0D60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933F4"/>
    <w:multiLevelType w:val="multilevel"/>
    <w:tmpl w:val="CCE8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03FF9"/>
    <w:multiLevelType w:val="multilevel"/>
    <w:tmpl w:val="C6C0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94107"/>
    <w:multiLevelType w:val="hybridMultilevel"/>
    <w:tmpl w:val="BAF03C2E"/>
    <w:lvl w:ilvl="0" w:tplc="D76019C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D7D10"/>
    <w:multiLevelType w:val="multilevel"/>
    <w:tmpl w:val="458E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75E17"/>
    <w:multiLevelType w:val="hybridMultilevel"/>
    <w:tmpl w:val="D1B6C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533FC"/>
    <w:multiLevelType w:val="hybridMultilevel"/>
    <w:tmpl w:val="C5BA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150FD"/>
    <w:multiLevelType w:val="hybridMultilevel"/>
    <w:tmpl w:val="7C4A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B152B"/>
    <w:multiLevelType w:val="multilevel"/>
    <w:tmpl w:val="871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781F3C"/>
    <w:multiLevelType w:val="multilevel"/>
    <w:tmpl w:val="0878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4609F"/>
    <w:multiLevelType w:val="multilevel"/>
    <w:tmpl w:val="DE2C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771BD"/>
    <w:multiLevelType w:val="multilevel"/>
    <w:tmpl w:val="75AC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0284E"/>
    <w:multiLevelType w:val="multilevel"/>
    <w:tmpl w:val="E750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1F122F"/>
    <w:multiLevelType w:val="multilevel"/>
    <w:tmpl w:val="898E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56C61"/>
    <w:multiLevelType w:val="hybridMultilevel"/>
    <w:tmpl w:val="06DC638A"/>
    <w:lvl w:ilvl="0" w:tplc="D76019C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B3BF5"/>
    <w:multiLevelType w:val="hybridMultilevel"/>
    <w:tmpl w:val="662E736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2A316A"/>
    <w:multiLevelType w:val="multilevel"/>
    <w:tmpl w:val="F25E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FC2AAF"/>
    <w:multiLevelType w:val="multilevel"/>
    <w:tmpl w:val="4FEA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1334F0"/>
    <w:multiLevelType w:val="multilevel"/>
    <w:tmpl w:val="5250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B7328B"/>
    <w:multiLevelType w:val="multilevel"/>
    <w:tmpl w:val="8CD6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06B7C"/>
    <w:multiLevelType w:val="multilevel"/>
    <w:tmpl w:val="7DF6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B65C51"/>
    <w:multiLevelType w:val="multilevel"/>
    <w:tmpl w:val="CB5C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5C4097"/>
    <w:multiLevelType w:val="hybridMultilevel"/>
    <w:tmpl w:val="C88418C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11174"/>
    <w:multiLevelType w:val="multilevel"/>
    <w:tmpl w:val="8F46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0106A5"/>
    <w:multiLevelType w:val="multilevel"/>
    <w:tmpl w:val="0C30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5776C9"/>
    <w:multiLevelType w:val="multilevel"/>
    <w:tmpl w:val="AB5A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323BB6"/>
    <w:multiLevelType w:val="hybridMultilevel"/>
    <w:tmpl w:val="453EB9D4"/>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C45BD0"/>
    <w:multiLevelType w:val="multilevel"/>
    <w:tmpl w:val="0B7C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39683E"/>
    <w:multiLevelType w:val="multilevel"/>
    <w:tmpl w:val="A460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EA2C3F"/>
    <w:multiLevelType w:val="hybridMultilevel"/>
    <w:tmpl w:val="5FACB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122948"/>
    <w:multiLevelType w:val="hybridMultilevel"/>
    <w:tmpl w:val="B7F2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09337E"/>
    <w:multiLevelType w:val="multilevel"/>
    <w:tmpl w:val="535C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854DB4"/>
    <w:multiLevelType w:val="hybridMultilevel"/>
    <w:tmpl w:val="5424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D75480"/>
    <w:multiLevelType w:val="multilevel"/>
    <w:tmpl w:val="1272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196BCF"/>
    <w:multiLevelType w:val="multilevel"/>
    <w:tmpl w:val="701C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3"/>
  </w:num>
  <w:num w:numId="3">
    <w:abstractNumId w:val="9"/>
  </w:num>
  <w:num w:numId="4">
    <w:abstractNumId w:val="18"/>
  </w:num>
  <w:num w:numId="5">
    <w:abstractNumId w:val="30"/>
  </w:num>
  <w:num w:numId="6">
    <w:abstractNumId w:val="8"/>
  </w:num>
  <w:num w:numId="7">
    <w:abstractNumId w:val="10"/>
  </w:num>
  <w:num w:numId="8">
    <w:abstractNumId w:val="34"/>
  </w:num>
  <w:num w:numId="9">
    <w:abstractNumId w:val="33"/>
  </w:num>
  <w:num w:numId="10">
    <w:abstractNumId w:val="1"/>
  </w:num>
  <w:num w:numId="11">
    <w:abstractNumId w:val="17"/>
  </w:num>
  <w:num w:numId="12">
    <w:abstractNumId w:val="5"/>
  </w:num>
  <w:num w:numId="13">
    <w:abstractNumId w:val="7"/>
  </w:num>
  <w:num w:numId="14">
    <w:abstractNumId w:val="36"/>
  </w:num>
  <w:num w:numId="15">
    <w:abstractNumId w:val="20"/>
  </w:num>
  <w:num w:numId="16">
    <w:abstractNumId w:val="31"/>
  </w:num>
  <w:num w:numId="17">
    <w:abstractNumId w:val="2"/>
  </w:num>
  <w:num w:numId="18">
    <w:abstractNumId w:val="12"/>
  </w:num>
  <w:num w:numId="19">
    <w:abstractNumId w:val="28"/>
  </w:num>
  <w:num w:numId="20">
    <w:abstractNumId w:val="0"/>
  </w:num>
  <w:num w:numId="21">
    <w:abstractNumId w:val="19"/>
  </w:num>
  <w:num w:numId="22">
    <w:abstractNumId w:val="14"/>
  </w:num>
  <w:num w:numId="23">
    <w:abstractNumId w:val="38"/>
  </w:num>
  <w:num w:numId="24">
    <w:abstractNumId w:val="16"/>
  </w:num>
  <w:num w:numId="25">
    <w:abstractNumId w:val="29"/>
  </w:num>
  <w:num w:numId="26">
    <w:abstractNumId w:val="22"/>
  </w:num>
  <w:num w:numId="27">
    <w:abstractNumId w:val="37"/>
  </w:num>
  <w:num w:numId="28">
    <w:abstractNumId w:val="13"/>
  </w:num>
  <w:num w:numId="29">
    <w:abstractNumId w:val="15"/>
  </w:num>
  <w:num w:numId="30">
    <w:abstractNumId w:val="27"/>
  </w:num>
  <w:num w:numId="31">
    <w:abstractNumId w:val="24"/>
  </w:num>
  <w:num w:numId="32">
    <w:abstractNumId w:val="6"/>
  </w:num>
  <w:num w:numId="33">
    <w:abstractNumId w:val="32"/>
  </w:num>
  <w:num w:numId="34">
    <w:abstractNumId w:val="3"/>
  </w:num>
  <w:num w:numId="35">
    <w:abstractNumId w:val="25"/>
  </w:num>
  <w:num w:numId="36">
    <w:abstractNumId w:val="11"/>
  </w:num>
  <w:num w:numId="37">
    <w:abstractNumId w:val="21"/>
  </w:num>
  <w:num w:numId="38">
    <w:abstractNumId w:val="4"/>
  </w:num>
  <w:num w:numId="39">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8F"/>
    <w:rsid w:val="00005E08"/>
    <w:rsid w:val="00012A1A"/>
    <w:rsid w:val="0001314F"/>
    <w:rsid w:val="00015AF1"/>
    <w:rsid w:val="00024DA9"/>
    <w:rsid w:val="00027063"/>
    <w:rsid w:val="0003186D"/>
    <w:rsid w:val="000320AA"/>
    <w:rsid w:val="0003442F"/>
    <w:rsid w:val="00044E86"/>
    <w:rsid w:val="00060778"/>
    <w:rsid w:val="00074643"/>
    <w:rsid w:val="00077EAC"/>
    <w:rsid w:val="00091ECA"/>
    <w:rsid w:val="000A05B7"/>
    <w:rsid w:val="000A0822"/>
    <w:rsid w:val="000A1970"/>
    <w:rsid w:val="000A320D"/>
    <w:rsid w:val="000B0DF0"/>
    <w:rsid w:val="000D0421"/>
    <w:rsid w:val="000D050D"/>
    <w:rsid w:val="000D122D"/>
    <w:rsid w:val="000D1D63"/>
    <w:rsid w:val="000D70BF"/>
    <w:rsid w:val="0010434B"/>
    <w:rsid w:val="00104977"/>
    <w:rsid w:val="00106E87"/>
    <w:rsid w:val="00110C7A"/>
    <w:rsid w:val="001122A3"/>
    <w:rsid w:val="001127CC"/>
    <w:rsid w:val="00124260"/>
    <w:rsid w:val="00136AEA"/>
    <w:rsid w:val="00141E2C"/>
    <w:rsid w:val="00150B7C"/>
    <w:rsid w:val="00151D7E"/>
    <w:rsid w:val="00155B96"/>
    <w:rsid w:val="00163078"/>
    <w:rsid w:val="0016444F"/>
    <w:rsid w:val="001649D0"/>
    <w:rsid w:val="00164A36"/>
    <w:rsid w:val="0017123F"/>
    <w:rsid w:val="00171539"/>
    <w:rsid w:val="00171FAB"/>
    <w:rsid w:val="001757A2"/>
    <w:rsid w:val="00176658"/>
    <w:rsid w:val="001A2AC3"/>
    <w:rsid w:val="001A2C83"/>
    <w:rsid w:val="001A47DF"/>
    <w:rsid w:val="001A611A"/>
    <w:rsid w:val="001B0953"/>
    <w:rsid w:val="001B165C"/>
    <w:rsid w:val="001B7684"/>
    <w:rsid w:val="001C012C"/>
    <w:rsid w:val="001C24E5"/>
    <w:rsid w:val="001D6129"/>
    <w:rsid w:val="001E450E"/>
    <w:rsid w:val="001E5147"/>
    <w:rsid w:val="001F00C5"/>
    <w:rsid w:val="002013DD"/>
    <w:rsid w:val="00210FA3"/>
    <w:rsid w:val="00213D32"/>
    <w:rsid w:val="002237C8"/>
    <w:rsid w:val="002366D3"/>
    <w:rsid w:val="00237570"/>
    <w:rsid w:val="00253B47"/>
    <w:rsid w:val="00260D30"/>
    <w:rsid w:val="00265DAF"/>
    <w:rsid w:val="0026682D"/>
    <w:rsid w:val="00275F18"/>
    <w:rsid w:val="0028125E"/>
    <w:rsid w:val="00284C63"/>
    <w:rsid w:val="002A212F"/>
    <w:rsid w:val="002B34D6"/>
    <w:rsid w:val="002B7B7C"/>
    <w:rsid w:val="002C1DB4"/>
    <w:rsid w:val="002C262B"/>
    <w:rsid w:val="002D0F04"/>
    <w:rsid w:val="002D6436"/>
    <w:rsid w:val="002E1EB3"/>
    <w:rsid w:val="002F29CA"/>
    <w:rsid w:val="002F3C12"/>
    <w:rsid w:val="00300EEA"/>
    <w:rsid w:val="0030628F"/>
    <w:rsid w:val="00312ADB"/>
    <w:rsid w:val="00315FD6"/>
    <w:rsid w:val="003309C3"/>
    <w:rsid w:val="0033224C"/>
    <w:rsid w:val="00345089"/>
    <w:rsid w:val="003450E0"/>
    <w:rsid w:val="00352BC3"/>
    <w:rsid w:val="003568D3"/>
    <w:rsid w:val="00357A40"/>
    <w:rsid w:val="00360A64"/>
    <w:rsid w:val="0036220D"/>
    <w:rsid w:val="00372F15"/>
    <w:rsid w:val="00377872"/>
    <w:rsid w:val="00386D9A"/>
    <w:rsid w:val="00396690"/>
    <w:rsid w:val="003A1D54"/>
    <w:rsid w:val="003B5342"/>
    <w:rsid w:val="003C291A"/>
    <w:rsid w:val="003D6FF0"/>
    <w:rsid w:val="003E05A4"/>
    <w:rsid w:val="003E62AD"/>
    <w:rsid w:val="003F3D28"/>
    <w:rsid w:val="00400107"/>
    <w:rsid w:val="00411B63"/>
    <w:rsid w:val="00412A09"/>
    <w:rsid w:val="00415B50"/>
    <w:rsid w:val="00415DDA"/>
    <w:rsid w:val="00425ECA"/>
    <w:rsid w:val="00426B9E"/>
    <w:rsid w:val="00447D1F"/>
    <w:rsid w:val="004529D9"/>
    <w:rsid w:val="0045336B"/>
    <w:rsid w:val="00454001"/>
    <w:rsid w:val="0046349F"/>
    <w:rsid w:val="004652EB"/>
    <w:rsid w:val="00471286"/>
    <w:rsid w:val="004B2CD2"/>
    <w:rsid w:val="004B3C38"/>
    <w:rsid w:val="004B7938"/>
    <w:rsid w:val="004D2EB3"/>
    <w:rsid w:val="004D47F0"/>
    <w:rsid w:val="004D515F"/>
    <w:rsid w:val="004E01CC"/>
    <w:rsid w:val="004E1877"/>
    <w:rsid w:val="004E715D"/>
    <w:rsid w:val="004F0834"/>
    <w:rsid w:val="00530C80"/>
    <w:rsid w:val="00533030"/>
    <w:rsid w:val="0053639B"/>
    <w:rsid w:val="005375B0"/>
    <w:rsid w:val="00547F12"/>
    <w:rsid w:val="005624C8"/>
    <w:rsid w:val="00570BF9"/>
    <w:rsid w:val="005866AD"/>
    <w:rsid w:val="00597087"/>
    <w:rsid w:val="005A0219"/>
    <w:rsid w:val="005A161F"/>
    <w:rsid w:val="005B262F"/>
    <w:rsid w:val="005B571A"/>
    <w:rsid w:val="005B6590"/>
    <w:rsid w:val="005C1DE9"/>
    <w:rsid w:val="005D16FB"/>
    <w:rsid w:val="005E4ECD"/>
    <w:rsid w:val="005F2235"/>
    <w:rsid w:val="005F5ABD"/>
    <w:rsid w:val="0061300D"/>
    <w:rsid w:val="00621253"/>
    <w:rsid w:val="006219C0"/>
    <w:rsid w:val="006327DA"/>
    <w:rsid w:val="0063605B"/>
    <w:rsid w:val="00641D36"/>
    <w:rsid w:val="006426A8"/>
    <w:rsid w:val="00645D89"/>
    <w:rsid w:val="00652AF6"/>
    <w:rsid w:val="00653F5B"/>
    <w:rsid w:val="00662973"/>
    <w:rsid w:val="00666281"/>
    <w:rsid w:val="0069190D"/>
    <w:rsid w:val="00695B15"/>
    <w:rsid w:val="00696E54"/>
    <w:rsid w:val="006A4CF2"/>
    <w:rsid w:val="006A5199"/>
    <w:rsid w:val="006B2B3B"/>
    <w:rsid w:val="006B31F9"/>
    <w:rsid w:val="006C14E8"/>
    <w:rsid w:val="006D0EED"/>
    <w:rsid w:val="006D768E"/>
    <w:rsid w:val="006E04FB"/>
    <w:rsid w:val="006E1DD9"/>
    <w:rsid w:val="006F048A"/>
    <w:rsid w:val="006F27CB"/>
    <w:rsid w:val="006F4871"/>
    <w:rsid w:val="00703435"/>
    <w:rsid w:val="00714B41"/>
    <w:rsid w:val="007177A5"/>
    <w:rsid w:val="0071787A"/>
    <w:rsid w:val="0072356E"/>
    <w:rsid w:val="00732228"/>
    <w:rsid w:val="0073314F"/>
    <w:rsid w:val="007464F1"/>
    <w:rsid w:val="00753407"/>
    <w:rsid w:val="007549B1"/>
    <w:rsid w:val="00762325"/>
    <w:rsid w:val="007633CA"/>
    <w:rsid w:val="00763DAF"/>
    <w:rsid w:val="007753D5"/>
    <w:rsid w:val="007809EC"/>
    <w:rsid w:val="00782B9B"/>
    <w:rsid w:val="00785576"/>
    <w:rsid w:val="007959D7"/>
    <w:rsid w:val="00795F1A"/>
    <w:rsid w:val="007B42FC"/>
    <w:rsid w:val="007B6920"/>
    <w:rsid w:val="007C1903"/>
    <w:rsid w:val="007E0A6C"/>
    <w:rsid w:val="007E3A9A"/>
    <w:rsid w:val="007F0861"/>
    <w:rsid w:val="007F11A2"/>
    <w:rsid w:val="007F66BD"/>
    <w:rsid w:val="00800F9D"/>
    <w:rsid w:val="00812129"/>
    <w:rsid w:val="00814AB7"/>
    <w:rsid w:val="00831715"/>
    <w:rsid w:val="008331A1"/>
    <w:rsid w:val="00837121"/>
    <w:rsid w:val="00852B9C"/>
    <w:rsid w:val="00874B2C"/>
    <w:rsid w:val="008758CC"/>
    <w:rsid w:val="0087652A"/>
    <w:rsid w:val="00877097"/>
    <w:rsid w:val="00881B0E"/>
    <w:rsid w:val="008856E0"/>
    <w:rsid w:val="008934A4"/>
    <w:rsid w:val="008B32FD"/>
    <w:rsid w:val="008C573A"/>
    <w:rsid w:val="008D4B54"/>
    <w:rsid w:val="008D50C1"/>
    <w:rsid w:val="008D7A38"/>
    <w:rsid w:val="008E0C31"/>
    <w:rsid w:val="008E17EC"/>
    <w:rsid w:val="008E4B0A"/>
    <w:rsid w:val="008F65C5"/>
    <w:rsid w:val="00911A81"/>
    <w:rsid w:val="009261A0"/>
    <w:rsid w:val="00927E42"/>
    <w:rsid w:val="00954DE5"/>
    <w:rsid w:val="009702E0"/>
    <w:rsid w:val="009718CA"/>
    <w:rsid w:val="009854EA"/>
    <w:rsid w:val="00997A4A"/>
    <w:rsid w:val="009A5929"/>
    <w:rsid w:val="009D3B42"/>
    <w:rsid w:val="009D7392"/>
    <w:rsid w:val="009D766D"/>
    <w:rsid w:val="009F50AB"/>
    <w:rsid w:val="00A03226"/>
    <w:rsid w:val="00A17DC4"/>
    <w:rsid w:val="00A2201C"/>
    <w:rsid w:val="00A24F31"/>
    <w:rsid w:val="00A251CF"/>
    <w:rsid w:val="00A3471B"/>
    <w:rsid w:val="00A35A7B"/>
    <w:rsid w:val="00A40612"/>
    <w:rsid w:val="00A437E3"/>
    <w:rsid w:val="00A45229"/>
    <w:rsid w:val="00A502EA"/>
    <w:rsid w:val="00A52CB7"/>
    <w:rsid w:val="00A5439E"/>
    <w:rsid w:val="00A703C2"/>
    <w:rsid w:val="00A70BE8"/>
    <w:rsid w:val="00A7258E"/>
    <w:rsid w:val="00A728F9"/>
    <w:rsid w:val="00A72E53"/>
    <w:rsid w:val="00AB7C5C"/>
    <w:rsid w:val="00AC0FA8"/>
    <w:rsid w:val="00AC4319"/>
    <w:rsid w:val="00AD1472"/>
    <w:rsid w:val="00AD65D6"/>
    <w:rsid w:val="00AD6F77"/>
    <w:rsid w:val="00AE2A36"/>
    <w:rsid w:val="00AE3A32"/>
    <w:rsid w:val="00AE5501"/>
    <w:rsid w:val="00AE575B"/>
    <w:rsid w:val="00AF3835"/>
    <w:rsid w:val="00AF6C38"/>
    <w:rsid w:val="00B04B82"/>
    <w:rsid w:val="00B43C55"/>
    <w:rsid w:val="00B527C6"/>
    <w:rsid w:val="00B53B4D"/>
    <w:rsid w:val="00B6117E"/>
    <w:rsid w:val="00B671BA"/>
    <w:rsid w:val="00B947AD"/>
    <w:rsid w:val="00BA084F"/>
    <w:rsid w:val="00BA0C72"/>
    <w:rsid w:val="00BA0D12"/>
    <w:rsid w:val="00BA566E"/>
    <w:rsid w:val="00BB11AB"/>
    <w:rsid w:val="00BB1C7D"/>
    <w:rsid w:val="00BB4193"/>
    <w:rsid w:val="00BB47F0"/>
    <w:rsid w:val="00BC068E"/>
    <w:rsid w:val="00BC0747"/>
    <w:rsid w:val="00BC11F2"/>
    <w:rsid w:val="00BC5604"/>
    <w:rsid w:val="00BC5776"/>
    <w:rsid w:val="00BD1F43"/>
    <w:rsid w:val="00BE158A"/>
    <w:rsid w:val="00BE1FE0"/>
    <w:rsid w:val="00BE382F"/>
    <w:rsid w:val="00BF20B3"/>
    <w:rsid w:val="00BF580C"/>
    <w:rsid w:val="00C01219"/>
    <w:rsid w:val="00C018AE"/>
    <w:rsid w:val="00C21C51"/>
    <w:rsid w:val="00C32468"/>
    <w:rsid w:val="00C33DC2"/>
    <w:rsid w:val="00C43361"/>
    <w:rsid w:val="00C55FCC"/>
    <w:rsid w:val="00C75230"/>
    <w:rsid w:val="00C805BD"/>
    <w:rsid w:val="00C82421"/>
    <w:rsid w:val="00C82E1F"/>
    <w:rsid w:val="00CB0403"/>
    <w:rsid w:val="00CB3BC0"/>
    <w:rsid w:val="00CB7580"/>
    <w:rsid w:val="00CC0594"/>
    <w:rsid w:val="00CC4A2A"/>
    <w:rsid w:val="00CE0A84"/>
    <w:rsid w:val="00CE1239"/>
    <w:rsid w:val="00CE5308"/>
    <w:rsid w:val="00CE7A15"/>
    <w:rsid w:val="00CF172A"/>
    <w:rsid w:val="00CF191C"/>
    <w:rsid w:val="00CF305F"/>
    <w:rsid w:val="00CF5BC1"/>
    <w:rsid w:val="00D06179"/>
    <w:rsid w:val="00D10663"/>
    <w:rsid w:val="00D121E4"/>
    <w:rsid w:val="00D15A5C"/>
    <w:rsid w:val="00D23979"/>
    <w:rsid w:val="00D23E49"/>
    <w:rsid w:val="00D37C2D"/>
    <w:rsid w:val="00D46759"/>
    <w:rsid w:val="00D6502C"/>
    <w:rsid w:val="00D74204"/>
    <w:rsid w:val="00D86D04"/>
    <w:rsid w:val="00D92684"/>
    <w:rsid w:val="00D93D9B"/>
    <w:rsid w:val="00DB301C"/>
    <w:rsid w:val="00DC0CB3"/>
    <w:rsid w:val="00DC38E7"/>
    <w:rsid w:val="00DD7FF7"/>
    <w:rsid w:val="00DE2487"/>
    <w:rsid w:val="00DF46EE"/>
    <w:rsid w:val="00DF792E"/>
    <w:rsid w:val="00E1168A"/>
    <w:rsid w:val="00E117EC"/>
    <w:rsid w:val="00E22007"/>
    <w:rsid w:val="00E23A9B"/>
    <w:rsid w:val="00E33E48"/>
    <w:rsid w:val="00E45921"/>
    <w:rsid w:val="00E51940"/>
    <w:rsid w:val="00E55A1B"/>
    <w:rsid w:val="00E57D93"/>
    <w:rsid w:val="00E62E21"/>
    <w:rsid w:val="00E70531"/>
    <w:rsid w:val="00E73D8B"/>
    <w:rsid w:val="00E807ED"/>
    <w:rsid w:val="00E80988"/>
    <w:rsid w:val="00E965BB"/>
    <w:rsid w:val="00EA12DD"/>
    <w:rsid w:val="00EA423B"/>
    <w:rsid w:val="00EA4388"/>
    <w:rsid w:val="00EA4F5B"/>
    <w:rsid w:val="00EA7DF3"/>
    <w:rsid w:val="00EB230D"/>
    <w:rsid w:val="00EC65A1"/>
    <w:rsid w:val="00ED2F47"/>
    <w:rsid w:val="00F1344C"/>
    <w:rsid w:val="00F169CB"/>
    <w:rsid w:val="00F173CA"/>
    <w:rsid w:val="00F312EA"/>
    <w:rsid w:val="00F34758"/>
    <w:rsid w:val="00F353A8"/>
    <w:rsid w:val="00F366E3"/>
    <w:rsid w:val="00F372C8"/>
    <w:rsid w:val="00F37458"/>
    <w:rsid w:val="00F63D44"/>
    <w:rsid w:val="00F70F49"/>
    <w:rsid w:val="00F748ED"/>
    <w:rsid w:val="00F8103B"/>
    <w:rsid w:val="00F8504C"/>
    <w:rsid w:val="00F926AB"/>
    <w:rsid w:val="00F94BE5"/>
    <w:rsid w:val="00FA43E8"/>
    <w:rsid w:val="00FD2412"/>
    <w:rsid w:val="00FD26C0"/>
    <w:rsid w:val="00FD3907"/>
    <w:rsid w:val="00FD5CDA"/>
    <w:rsid w:val="00FE2BBF"/>
    <w:rsid w:val="00FE5011"/>
    <w:rsid w:val="00FF0A10"/>
    <w:rsid w:val="00FF4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081122"/>
  <w15:chartTrackingRefBased/>
  <w15:docId w15:val="{185D1E36-D7AB-4FF2-9179-1703843B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69190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9190D"/>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5624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2684"/>
    <w:pPr>
      <w:tabs>
        <w:tab w:val="center" w:pos="4153"/>
        <w:tab w:val="right" w:pos="8306"/>
      </w:tabs>
    </w:pPr>
  </w:style>
  <w:style w:type="paragraph" w:styleId="Footer">
    <w:name w:val="footer"/>
    <w:basedOn w:val="Normal"/>
    <w:rsid w:val="00D92684"/>
    <w:pPr>
      <w:tabs>
        <w:tab w:val="center" w:pos="4153"/>
        <w:tab w:val="right" w:pos="8306"/>
      </w:tabs>
    </w:pPr>
  </w:style>
  <w:style w:type="paragraph" w:styleId="BalloonText">
    <w:name w:val="Balloon Text"/>
    <w:basedOn w:val="Normal"/>
    <w:semiHidden/>
    <w:rsid w:val="007B42FC"/>
    <w:rPr>
      <w:rFonts w:ascii="Tahoma" w:hAnsi="Tahoma" w:cs="Tahoma"/>
      <w:sz w:val="16"/>
      <w:szCs w:val="16"/>
    </w:rPr>
  </w:style>
  <w:style w:type="character" w:styleId="PageNumber">
    <w:name w:val="page number"/>
    <w:basedOn w:val="DefaultParagraphFont"/>
    <w:rsid w:val="00AD6F77"/>
  </w:style>
  <w:style w:type="table" w:styleId="TableGrid">
    <w:name w:val="Table Grid"/>
    <w:basedOn w:val="TableNormal"/>
    <w:uiPriority w:val="39"/>
    <w:rsid w:val="00D1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03B"/>
    <w:pPr>
      <w:ind w:left="720"/>
    </w:pPr>
  </w:style>
  <w:style w:type="paragraph" w:styleId="BodyText">
    <w:name w:val="Body Text"/>
    <w:basedOn w:val="Normal"/>
    <w:link w:val="BodyTextChar"/>
    <w:rsid w:val="00F372C8"/>
    <w:pPr>
      <w:widowControl w:val="0"/>
    </w:pPr>
    <w:rPr>
      <w:snapToGrid w:val="0"/>
      <w:sz w:val="20"/>
      <w:szCs w:val="20"/>
      <w:lang w:eastAsia="en-US"/>
    </w:rPr>
  </w:style>
  <w:style w:type="character" w:customStyle="1" w:styleId="BodyTextChar">
    <w:name w:val="Body Text Char"/>
    <w:link w:val="BodyText"/>
    <w:rsid w:val="00F372C8"/>
    <w:rPr>
      <w:snapToGrid w:val="0"/>
      <w:lang w:eastAsia="en-US"/>
    </w:rPr>
  </w:style>
  <w:style w:type="character" w:customStyle="1" w:styleId="HeaderChar">
    <w:name w:val="Header Char"/>
    <w:link w:val="Header"/>
    <w:uiPriority w:val="99"/>
    <w:rsid w:val="00BC11F2"/>
    <w:rPr>
      <w:sz w:val="24"/>
      <w:szCs w:val="24"/>
    </w:rPr>
  </w:style>
  <w:style w:type="character" w:styleId="CommentReference">
    <w:name w:val="annotation reference"/>
    <w:rsid w:val="00027063"/>
    <w:rPr>
      <w:sz w:val="16"/>
      <w:szCs w:val="16"/>
    </w:rPr>
  </w:style>
  <w:style w:type="paragraph" w:styleId="CommentText">
    <w:name w:val="annotation text"/>
    <w:basedOn w:val="Normal"/>
    <w:link w:val="CommentTextChar"/>
    <w:rsid w:val="00027063"/>
    <w:rPr>
      <w:sz w:val="20"/>
      <w:szCs w:val="20"/>
    </w:rPr>
  </w:style>
  <w:style w:type="character" w:customStyle="1" w:styleId="CommentTextChar">
    <w:name w:val="Comment Text Char"/>
    <w:basedOn w:val="DefaultParagraphFont"/>
    <w:link w:val="CommentText"/>
    <w:rsid w:val="00027063"/>
  </w:style>
  <w:style w:type="paragraph" w:styleId="CommentSubject">
    <w:name w:val="annotation subject"/>
    <w:basedOn w:val="CommentText"/>
    <w:next w:val="CommentText"/>
    <w:link w:val="CommentSubjectChar"/>
    <w:rsid w:val="00027063"/>
    <w:rPr>
      <w:b/>
      <w:bCs/>
    </w:rPr>
  </w:style>
  <w:style w:type="character" w:customStyle="1" w:styleId="CommentSubjectChar">
    <w:name w:val="Comment Subject Char"/>
    <w:link w:val="CommentSubject"/>
    <w:rsid w:val="00027063"/>
    <w:rPr>
      <w:b/>
      <w:bCs/>
    </w:rPr>
  </w:style>
  <w:style w:type="character" w:styleId="Hyperlink">
    <w:name w:val="Hyperlink"/>
    <w:rsid w:val="00415DDA"/>
    <w:rPr>
      <w:color w:val="0563C1"/>
      <w:u w:val="single"/>
    </w:rPr>
  </w:style>
  <w:style w:type="character" w:styleId="FollowedHyperlink">
    <w:name w:val="FollowedHyperlink"/>
    <w:rsid w:val="00415DDA"/>
    <w:rPr>
      <w:color w:val="954F72"/>
      <w:u w:val="single"/>
    </w:rPr>
  </w:style>
  <w:style w:type="paragraph" w:customStyle="1" w:styleId="Default">
    <w:name w:val="Default"/>
    <w:basedOn w:val="Normal"/>
    <w:rsid w:val="0028125E"/>
    <w:pPr>
      <w:autoSpaceDE w:val="0"/>
      <w:autoSpaceDN w:val="0"/>
    </w:pPr>
    <w:rPr>
      <w:rFonts w:ascii="Open Sans" w:eastAsia="Calibri" w:hAnsi="Open Sans" w:cs="Open Sans"/>
      <w:color w:val="000000"/>
    </w:rPr>
  </w:style>
  <w:style w:type="paragraph" w:styleId="NormalWeb">
    <w:name w:val="Normal (Web)"/>
    <w:basedOn w:val="Normal"/>
    <w:uiPriority w:val="99"/>
    <w:unhideWhenUsed/>
    <w:rsid w:val="00AF3835"/>
    <w:pPr>
      <w:spacing w:before="100" w:beforeAutospacing="1" w:after="100" w:afterAutospacing="1"/>
    </w:pPr>
  </w:style>
  <w:style w:type="character" w:styleId="Strong">
    <w:name w:val="Strong"/>
    <w:basedOn w:val="DefaultParagraphFont"/>
    <w:uiPriority w:val="22"/>
    <w:qFormat/>
    <w:rsid w:val="00AF3835"/>
    <w:rPr>
      <w:b/>
      <w:bCs/>
    </w:rPr>
  </w:style>
  <w:style w:type="character" w:customStyle="1" w:styleId="Heading2Char">
    <w:name w:val="Heading 2 Char"/>
    <w:basedOn w:val="DefaultParagraphFont"/>
    <w:link w:val="Heading2"/>
    <w:uiPriority w:val="9"/>
    <w:rsid w:val="0069190D"/>
    <w:rPr>
      <w:b/>
      <w:bCs/>
      <w:sz w:val="36"/>
      <w:szCs w:val="36"/>
    </w:rPr>
  </w:style>
  <w:style w:type="character" w:customStyle="1" w:styleId="Heading3Char">
    <w:name w:val="Heading 3 Char"/>
    <w:basedOn w:val="DefaultParagraphFont"/>
    <w:link w:val="Heading3"/>
    <w:uiPriority w:val="9"/>
    <w:rsid w:val="0069190D"/>
    <w:rPr>
      <w:b/>
      <w:bCs/>
      <w:sz w:val="27"/>
      <w:szCs w:val="27"/>
    </w:rPr>
  </w:style>
  <w:style w:type="character" w:customStyle="1" w:styleId="Heading4Char">
    <w:name w:val="Heading 4 Char"/>
    <w:basedOn w:val="DefaultParagraphFont"/>
    <w:link w:val="Heading4"/>
    <w:semiHidden/>
    <w:rsid w:val="005624C8"/>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1916">
      <w:bodyDiv w:val="1"/>
      <w:marLeft w:val="0"/>
      <w:marRight w:val="0"/>
      <w:marTop w:val="0"/>
      <w:marBottom w:val="0"/>
      <w:divBdr>
        <w:top w:val="none" w:sz="0" w:space="0" w:color="auto"/>
        <w:left w:val="none" w:sz="0" w:space="0" w:color="auto"/>
        <w:bottom w:val="none" w:sz="0" w:space="0" w:color="auto"/>
        <w:right w:val="none" w:sz="0" w:space="0" w:color="auto"/>
      </w:divBdr>
    </w:div>
    <w:div w:id="283389319">
      <w:bodyDiv w:val="1"/>
      <w:marLeft w:val="0"/>
      <w:marRight w:val="0"/>
      <w:marTop w:val="0"/>
      <w:marBottom w:val="0"/>
      <w:divBdr>
        <w:top w:val="none" w:sz="0" w:space="0" w:color="auto"/>
        <w:left w:val="none" w:sz="0" w:space="0" w:color="auto"/>
        <w:bottom w:val="none" w:sz="0" w:space="0" w:color="auto"/>
        <w:right w:val="none" w:sz="0" w:space="0" w:color="auto"/>
      </w:divBdr>
    </w:div>
    <w:div w:id="358891409">
      <w:bodyDiv w:val="1"/>
      <w:marLeft w:val="0"/>
      <w:marRight w:val="0"/>
      <w:marTop w:val="0"/>
      <w:marBottom w:val="0"/>
      <w:divBdr>
        <w:top w:val="none" w:sz="0" w:space="0" w:color="auto"/>
        <w:left w:val="none" w:sz="0" w:space="0" w:color="auto"/>
        <w:bottom w:val="none" w:sz="0" w:space="0" w:color="auto"/>
        <w:right w:val="none" w:sz="0" w:space="0" w:color="auto"/>
      </w:divBdr>
    </w:div>
    <w:div w:id="440732864">
      <w:bodyDiv w:val="1"/>
      <w:marLeft w:val="0"/>
      <w:marRight w:val="0"/>
      <w:marTop w:val="0"/>
      <w:marBottom w:val="0"/>
      <w:divBdr>
        <w:top w:val="none" w:sz="0" w:space="0" w:color="auto"/>
        <w:left w:val="none" w:sz="0" w:space="0" w:color="auto"/>
        <w:bottom w:val="none" w:sz="0" w:space="0" w:color="auto"/>
        <w:right w:val="none" w:sz="0" w:space="0" w:color="auto"/>
      </w:divBdr>
    </w:div>
    <w:div w:id="494104542">
      <w:bodyDiv w:val="1"/>
      <w:marLeft w:val="0"/>
      <w:marRight w:val="0"/>
      <w:marTop w:val="0"/>
      <w:marBottom w:val="0"/>
      <w:divBdr>
        <w:top w:val="none" w:sz="0" w:space="0" w:color="auto"/>
        <w:left w:val="none" w:sz="0" w:space="0" w:color="auto"/>
        <w:bottom w:val="none" w:sz="0" w:space="0" w:color="auto"/>
        <w:right w:val="none" w:sz="0" w:space="0" w:color="auto"/>
      </w:divBdr>
    </w:div>
    <w:div w:id="631905238">
      <w:bodyDiv w:val="1"/>
      <w:marLeft w:val="0"/>
      <w:marRight w:val="0"/>
      <w:marTop w:val="0"/>
      <w:marBottom w:val="0"/>
      <w:divBdr>
        <w:top w:val="none" w:sz="0" w:space="0" w:color="auto"/>
        <w:left w:val="none" w:sz="0" w:space="0" w:color="auto"/>
        <w:bottom w:val="none" w:sz="0" w:space="0" w:color="auto"/>
        <w:right w:val="none" w:sz="0" w:space="0" w:color="auto"/>
      </w:divBdr>
    </w:div>
    <w:div w:id="716011282">
      <w:bodyDiv w:val="1"/>
      <w:marLeft w:val="0"/>
      <w:marRight w:val="0"/>
      <w:marTop w:val="0"/>
      <w:marBottom w:val="0"/>
      <w:divBdr>
        <w:top w:val="none" w:sz="0" w:space="0" w:color="auto"/>
        <w:left w:val="none" w:sz="0" w:space="0" w:color="auto"/>
        <w:bottom w:val="none" w:sz="0" w:space="0" w:color="auto"/>
        <w:right w:val="none" w:sz="0" w:space="0" w:color="auto"/>
      </w:divBdr>
    </w:div>
    <w:div w:id="788401433">
      <w:bodyDiv w:val="1"/>
      <w:marLeft w:val="0"/>
      <w:marRight w:val="0"/>
      <w:marTop w:val="0"/>
      <w:marBottom w:val="0"/>
      <w:divBdr>
        <w:top w:val="none" w:sz="0" w:space="0" w:color="auto"/>
        <w:left w:val="none" w:sz="0" w:space="0" w:color="auto"/>
        <w:bottom w:val="none" w:sz="0" w:space="0" w:color="auto"/>
        <w:right w:val="none" w:sz="0" w:space="0" w:color="auto"/>
      </w:divBdr>
    </w:div>
    <w:div w:id="834805938">
      <w:bodyDiv w:val="1"/>
      <w:marLeft w:val="0"/>
      <w:marRight w:val="0"/>
      <w:marTop w:val="0"/>
      <w:marBottom w:val="0"/>
      <w:divBdr>
        <w:top w:val="none" w:sz="0" w:space="0" w:color="auto"/>
        <w:left w:val="none" w:sz="0" w:space="0" w:color="auto"/>
        <w:bottom w:val="none" w:sz="0" w:space="0" w:color="auto"/>
        <w:right w:val="none" w:sz="0" w:space="0" w:color="auto"/>
      </w:divBdr>
    </w:div>
    <w:div w:id="847674308">
      <w:bodyDiv w:val="1"/>
      <w:marLeft w:val="0"/>
      <w:marRight w:val="0"/>
      <w:marTop w:val="0"/>
      <w:marBottom w:val="0"/>
      <w:divBdr>
        <w:top w:val="none" w:sz="0" w:space="0" w:color="auto"/>
        <w:left w:val="none" w:sz="0" w:space="0" w:color="auto"/>
        <w:bottom w:val="none" w:sz="0" w:space="0" w:color="auto"/>
        <w:right w:val="none" w:sz="0" w:space="0" w:color="auto"/>
      </w:divBdr>
    </w:div>
    <w:div w:id="980232433">
      <w:bodyDiv w:val="1"/>
      <w:marLeft w:val="0"/>
      <w:marRight w:val="0"/>
      <w:marTop w:val="0"/>
      <w:marBottom w:val="0"/>
      <w:divBdr>
        <w:top w:val="none" w:sz="0" w:space="0" w:color="auto"/>
        <w:left w:val="none" w:sz="0" w:space="0" w:color="auto"/>
        <w:bottom w:val="none" w:sz="0" w:space="0" w:color="auto"/>
        <w:right w:val="none" w:sz="0" w:space="0" w:color="auto"/>
      </w:divBdr>
    </w:div>
    <w:div w:id="1042437528">
      <w:bodyDiv w:val="1"/>
      <w:marLeft w:val="0"/>
      <w:marRight w:val="0"/>
      <w:marTop w:val="0"/>
      <w:marBottom w:val="0"/>
      <w:divBdr>
        <w:top w:val="none" w:sz="0" w:space="0" w:color="auto"/>
        <w:left w:val="none" w:sz="0" w:space="0" w:color="auto"/>
        <w:bottom w:val="none" w:sz="0" w:space="0" w:color="auto"/>
        <w:right w:val="none" w:sz="0" w:space="0" w:color="auto"/>
      </w:divBdr>
    </w:div>
    <w:div w:id="1152333338">
      <w:bodyDiv w:val="1"/>
      <w:marLeft w:val="0"/>
      <w:marRight w:val="0"/>
      <w:marTop w:val="0"/>
      <w:marBottom w:val="0"/>
      <w:divBdr>
        <w:top w:val="none" w:sz="0" w:space="0" w:color="auto"/>
        <w:left w:val="none" w:sz="0" w:space="0" w:color="auto"/>
        <w:bottom w:val="none" w:sz="0" w:space="0" w:color="auto"/>
        <w:right w:val="none" w:sz="0" w:space="0" w:color="auto"/>
      </w:divBdr>
    </w:div>
    <w:div w:id="1437944336">
      <w:bodyDiv w:val="1"/>
      <w:marLeft w:val="0"/>
      <w:marRight w:val="0"/>
      <w:marTop w:val="0"/>
      <w:marBottom w:val="0"/>
      <w:divBdr>
        <w:top w:val="none" w:sz="0" w:space="0" w:color="auto"/>
        <w:left w:val="none" w:sz="0" w:space="0" w:color="auto"/>
        <w:bottom w:val="none" w:sz="0" w:space="0" w:color="auto"/>
        <w:right w:val="none" w:sz="0" w:space="0" w:color="auto"/>
      </w:divBdr>
    </w:div>
    <w:div w:id="1453941314">
      <w:bodyDiv w:val="1"/>
      <w:marLeft w:val="0"/>
      <w:marRight w:val="0"/>
      <w:marTop w:val="0"/>
      <w:marBottom w:val="0"/>
      <w:divBdr>
        <w:top w:val="none" w:sz="0" w:space="0" w:color="auto"/>
        <w:left w:val="none" w:sz="0" w:space="0" w:color="auto"/>
        <w:bottom w:val="none" w:sz="0" w:space="0" w:color="auto"/>
        <w:right w:val="none" w:sz="0" w:space="0" w:color="auto"/>
      </w:divBdr>
    </w:div>
    <w:div w:id="1538346654">
      <w:bodyDiv w:val="1"/>
      <w:marLeft w:val="0"/>
      <w:marRight w:val="0"/>
      <w:marTop w:val="0"/>
      <w:marBottom w:val="0"/>
      <w:divBdr>
        <w:top w:val="none" w:sz="0" w:space="0" w:color="auto"/>
        <w:left w:val="none" w:sz="0" w:space="0" w:color="auto"/>
        <w:bottom w:val="none" w:sz="0" w:space="0" w:color="auto"/>
        <w:right w:val="none" w:sz="0" w:space="0" w:color="auto"/>
      </w:divBdr>
    </w:div>
    <w:div w:id="1737046891">
      <w:bodyDiv w:val="1"/>
      <w:marLeft w:val="0"/>
      <w:marRight w:val="0"/>
      <w:marTop w:val="0"/>
      <w:marBottom w:val="0"/>
      <w:divBdr>
        <w:top w:val="none" w:sz="0" w:space="0" w:color="auto"/>
        <w:left w:val="none" w:sz="0" w:space="0" w:color="auto"/>
        <w:bottom w:val="none" w:sz="0" w:space="0" w:color="auto"/>
        <w:right w:val="none" w:sz="0" w:space="0" w:color="auto"/>
      </w:divBdr>
    </w:div>
    <w:div w:id="187480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8d3ab0-d0f4-4fda-9d82-87e4188f10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D04805668B747A54980F0410997ED" ma:contentTypeVersion="11" ma:contentTypeDescription="Create a new document." ma:contentTypeScope="" ma:versionID="d3e53fbed08336a2fd26e5e80fff732b">
  <xsd:schema xmlns:xsd="http://www.w3.org/2001/XMLSchema" xmlns:xs="http://www.w3.org/2001/XMLSchema" xmlns:p="http://schemas.microsoft.com/office/2006/metadata/properties" xmlns:ns3="bd8d3ab0-d0f4-4fda-9d82-87e4188f1067" targetNamespace="http://schemas.microsoft.com/office/2006/metadata/properties" ma:root="true" ma:fieldsID="9732d7d3480c545ced5201109136f426" ns3:_="">
    <xsd:import namespace="bd8d3ab0-d0f4-4fda-9d82-87e4188f106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d3ab0-d0f4-4fda-9d82-87e4188f106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24353-C2D0-4A73-B18B-7277F5639C28}">
  <ds:schemaRefs>
    <ds:schemaRef ds:uri="http://schemas.microsoft.com/sharepoint/v3/contenttype/forms"/>
  </ds:schemaRefs>
</ds:datastoreItem>
</file>

<file path=customXml/itemProps2.xml><?xml version="1.0" encoding="utf-8"?>
<ds:datastoreItem xmlns:ds="http://schemas.openxmlformats.org/officeDocument/2006/customXml" ds:itemID="{ED0FB0B4-DB5E-4CC1-8337-BBB76D02F3E3}">
  <ds:schemaRefs>
    <ds:schemaRef ds:uri="bd8d3ab0-d0f4-4fda-9d82-87e4188f1067"/>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4929AE1-A518-4EFA-BF3D-C63C3AA10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d3ab0-d0f4-4fda-9d82-87e4188f1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Descritption Template</vt:lpstr>
    </vt:vector>
  </TitlesOfParts>
  <Company>The Coal Authority</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Descritption Template</dc:title>
  <dc:subject/>
  <dc:creator>ballc</dc:creator>
  <cp:keywords/>
  <cp:lastModifiedBy>Nina Menichino</cp:lastModifiedBy>
  <cp:revision>3</cp:revision>
  <cp:lastPrinted>2010-07-05T08:43:00Z</cp:lastPrinted>
  <dcterms:created xsi:type="dcterms:W3CDTF">2025-06-04T20:40:00Z</dcterms:created>
  <dcterms:modified xsi:type="dcterms:W3CDTF">2025-06-04T20:42:00Z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0x01010012AD04805668B747A54980F0410997ED</vt:lpwstr>
  </property>
</Properties>
</file>